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Borders>
          <w:top w:val="single" w:sz="12" w:space="0" w:color="00B0F0"/>
          <w:bottom w:val="single" w:sz="12" w:space="0" w:color="00B0F0"/>
          <w:insideH w:val="single" w:sz="12" w:space="0" w:color="00B050"/>
        </w:tblBorders>
        <w:tblLook w:val="00A0" w:firstRow="1" w:lastRow="0" w:firstColumn="1" w:lastColumn="0" w:noHBand="0" w:noVBand="0"/>
      </w:tblPr>
      <w:tblGrid>
        <w:gridCol w:w="8469"/>
      </w:tblGrid>
      <w:tr w:rsidR="002A1969" w:rsidRPr="00B873E5" w14:paraId="491CDEB6" w14:textId="77777777" w:rsidTr="0035102E">
        <w:trPr>
          <w:trHeight w:val="9455"/>
        </w:trPr>
        <w:tc>
          <w:tcPr>
            <w:tcW w:w="8469" w:type="dxa"/>
            <w:tcBorders>
              <w:top w:val="single" w:sz="24" w:space="0" w:color="00B0F0"/>
              <w:bottom w:val="nil"/>
            </w:tcBorders>
          </w:tcPr>
          <w:p w14:paraId="737C3A91" w14:textId="77777777" w:rsidR="002A1969" w:rsidRPr="00B873E5" w:rsidRDefault="002A1969" w:rsidP="0035102E">
            <w:pPr>
              <w:spacing w:before="360" w:after="360"/>
              <w:jc w:val="center"/>
              <w:rPr>
                <w:rFonts w:cs="Arial"/>
                <w:b/>
                <w:color w:val="00AEEC"/>
                <w:sz w:val="52"/>
                <w:szCs w:val="52"/>
              </w:rPr>
            </w:pPr>
            <w:bookmarkStart w:id="0" w:name="_Hlk172536000"/>
            <w:r w:rsidRPr="00B873E5">
              <w:rPr>
                <w:rFonts w:cs="Arial"/>
                <w:b/>
                <w:color w:val="00AEEC"/>
                <w:sz w:val="48"/>
                <w:szCs w:val="48"/>
              </w:rPr>
              <w:t>KEMERHİSAR GÜNEŞ ENERJİ SANTRALİ PROJESİ</w:t>
            </w:r>
          </w:p>
          <w:bookmarkEnd w:id="0"/>
          <w:p w14:paraId="7FDFBA71" w14:textId="77777777" w:rsidR="002A1969" w:rsidRPr="00B873E5" w:rsidRDefault="002A1969" w:rsidP="0035102E">
            <w:pPr>
              <w:spacing w:before="240" w:after="240" w:line="300" w:lineRule="auto"/>
              <w:jc w:val="center"/>
              <w:rPr>
                <w:rFonts w:cs="Arial"/>
                <w:color w:val="00B050"/>
                <w:sz w:val="44"/>
                <w:szCs w:val="44"/>
              </w:rPr>
            </w:pPr>
            <w:r w:rsidRPr="00B873E5">
              <w:rPr>
                <w:rFonts w:cs="Arial"/>
                <w:noProof/>
                <w:lang w:eastAsia="zh-CN"/>
              </w:rPr>
              <w:drawing>
                <wp:inline distT="0" distB="0" distL="0" distR="0" wp14:anchorId="774C5D49" wp14:editId="47A3A3B1">
                  <wp:extent cx="4890499" cy="2753334"/>
                  <wp:effectExtent l="0" t="0" r="5715" b="9525"/>
                  <wp:docPr id="5307883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8323" name=""/>
                          <pic:cNvPicPr/>
                        </pic:nvPicPr>
                        <pic:blipFill>
                          <a:blip r:embed="rId11"/>
                          <a:stretch>
                            <a:fillRect/>
                          </a:stretch>
                        </pic:blipFill>
                        <pic:spPr>
                          <a:xfrm>
                            <a:off x="0" y="0"/>
                            <a:ext cx="4910031" cy="2764330"/>
                          </a:xfrm>
                          <a:prstGeom prst="rect">
                            <a:avLst/>
                          </a:prstGeom>
                        </pic:spPr>
                      </pic:pic>
                    </a:graphicData>
                  </a:graphic>
                </wp:inline>
              </w:drawing>
            </w:r>
          </w:p>
          <w:p w14:paraId="5A033BE0" w14:textId="43CC8CE7" w:rsidR="002A1969" w:rsidRPr="00B873E5" w:rsidRDefault="00BE0E84" w:rsidP="0028193E">
            <w:pPr>
              <w:spacing w:before="240" w:after="240" w:line="300" w:lineRule="auto"/>
              <w:jc w:val="center"/>
              <w:rPr>
                <w:rFonts w:cs="Arial"/>
                <w:color w:val="00B050"/>
                <w:sz w:val="44"/>
                <w:szCs w:val="44"/>
              </w:rPr>
            </w:pPr>
            <w:bookmarkStart w:id="1" w:name="_Hlk206491799"/>
            <w:r w:rsidRPr="00B873E5">
              <w:rPr>
                <w:rFonts w:cs="Arial"/>
                <w:color w:val="00B050"/>
                <w:sz w:val="44"/>
                <w:szCs w:val="44"/>
              </w:rPr>
              <w:t>ARAZİ EDİNİMİ VE YENİ</w:t>
            </w:r>
            <w:r w:rsidR="000056B8">
              <w:rPr>
                <w:rFonts w:cs="Arial"/>
                <w:color w:val="00B050"/>
                <w:sz w:val="44"/>
                <w:szCs w:val="44"/>
              </w:rPr>
              <w:t>DEN</w:t>
            </w:r>
            <w:r w:rsidRPr="00B873E5">
              <w:rPr>
                <w:rFonts w:cs="Arial"/>
                <w:color w:val="00B050"/>
                <w:sz w:val="44"/>
                <w:szCs w:val="44"/>
              </w:rPr>
              <w:t xml:space="preserve"> YERLEŞİM EYLEM </w:t>
            </w:r>
            <w:r w:rsidR="002A1969" w:rsidRPr="00B873E5">
              <w:rPr>
                <w:rFonts w:cs="Arial"/>
                <w:color w:val="00B050"/>
                <w:sz w:val="44"/>
                <w:szCs w:val="44"/>
              </w:rPr>
              <w:t xml:space="preserve">PLANI </w:t>
            </w:r>
            <w:bookmarkEnd w:id="1"/>
          </w:p>
        </w:tc>
      </w:tr>
      <w:tr w:rsidR="002A1969" w:rsidRPr="00B873E5" w14:paraId="04C3F09D" w14:textId="77777777" w:rsidTr="0035102E">
        <w:trPr>
          <w:trHeight w:val="2364"/>
        </w:trPr>
        <w:tc>
          <w:tcPr>
            <w:tcW w:w="8469" w:type="dxa"/>
            <w:tcBorders>
              <w:top w:val="single" w:sz="24" w:space="0" w:color="00B050"/>
              <w:bottom w:val="single" w:sz="24" w:space="0" w:color="00B0F0"/>
            </w:tcBorders>
          </w:tcPr>
          <w:p w14:paraId="7398B9E4" w14:textId="77777777" w:rsidR="002A1969" w:rsidRPr="00B873E5" w:rsidRDefault="002A1969" w:rsidP="0035102E">
            <w:pPr>
              <w:spacing w:before="240" w:after="240" w:line="300" w:lineRule="auto"/>
              <w:rPr>
                <w:rFonts w:cs="Arial"/>
                <w:lang w:eastAsia="zh-CN"/>
              </w:rPr>
            </w:pPr>
            <w:r w:rsidRPr="00B873E5">
              <w:rPr>
                <w:rFonts w:cs="Arial"/>
                <w:noProof/>
              </w:rPr>
              <w:drawing>
                <wp:anchor distT="0" distB="0" distL="114300" distR="114300" simplePos="0" relativeHeight="251658240" behindDoc="0" locked="0" layoutInCell="1" allowOverlap="1" wp14:anchorId="6BCBA5F9" wp14:editId="7EAB3824">
                  <wp:simplePos x="0" y="0"/>
                  <wp:positionH relativeFrom="column">
                    <wp:posOffset>4806315</wp:posOffset>
                  </wp:positionH>
                  <wp:positionV relativeFrom="paragraph">
                    <wp:posOffset>14605</wp:posOffset>
                  </wp:positionV>
                  <wp:extent cx="527050" cy="1467485"/>
                  <wp:effectExtent l="0" t="0" r="635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2" cstate="email">
                            <a:extLst>
                              <a:ext uri="{28A0092B-C50C-407E-A947-70E740481C1C}">
                                <a14:useLocalDpi xmlns:a14="http://schemas.microsoft.com/office/drawing/2010/main"/>
                              </a:ext>
                            </a:extLst>
                          </a:blip>
                          <a:srcRect l="36832" t="3333" b="4668"/>
                          <a:stretch>
                            <a:fillRect/>
                          </a:stretch>
                        </pic:blipFill>
                        <pic:spPr bwMode="auto">
                          <a:xfrm>
                            <a:off x="0" y="0"/>
                            <a:ext cx="527050" cy="1467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04E7F" w14:textId="0D311E44" w:rsidR="002A1969" w:rsidRPr="00B873E5" w:rsidRDefault="00651412" w:rsidP="0035102E">
            <w:pPr>
              <w:spacing w:before="240" w:after="240" w:line="300" w:lineRule="auto"/>
              <w:jc w:val="center"/>
              <w:rPr>
                <w:rFonts w:cs="Arial"/>
                <w:b/>
                <w:color w:val="00AEEC"/>
                <w:lang w:eastAsia="zh-CN"/>
              </w:rPr>
            </w:pPr>
            <w:r>
              <w:rPr>
                <w:rFonts w:cs="Arial"/>
                <w:b/>
                <w:color w:val="00AEEC"/>
                <w:lang w:eastAsia="zh-CN"/>
              </w:rPr>
              <w:t>AĞUSTOS</w:t>
            </w:r>
            <w:r w:rsidR="0028193E" w:rsidRPr="00B873E5">
              <w:rPr>
                <w:rFonts w:cs="Arial"/>
                <w:b/>
                <w:color w:val="00AEEC"/>
                <w:lang w:eastAsia="zh-CN"/>
              </w:rPr>
              <w:t xml:space="preserve"> 2026</w:t>
            </w:r>
          </w:p>
          <w:p w14:paraId="037042EB" w14:textId="77777777" w:rsidR="002A1969" w:rsidRPr="00B873E5" w:rsidRDefault="002A1969" w:rsidP="0035102E">
            <w:pPr>
              <w:spacing w:before="240" w:after="240" w:line="300" w:lineRule="auto"/>
              <w:jc w:val="center"/>
              <w:rPr>
                <w:rFonts w:cs="Arial"/>
                <w:b/>
                <w:color w:val="00B050"/>
                <w:lang w:eastAsia="zh-CN"/>
              </w:rPr>
            </w:pPr>
            <w:r w:rsidRPr="00B873E5">
              <w:rPr>
                <w:rFonts w:cs="Arial"/>
                <w:b/>
                <w:color w:val="00B050"/>
                <w:lang w:eastAsia="zh-CN"/>
              </w:rPr>
              <w:t>ANKARA</w:t>
            </w:r>
          </w:p>
        </w:tc>
      </w:tr>
    </w:tbl>
    <w:p w14:paraId="7553D490" w14:textId="77777777" w:rsidR="00631B6D" w:rsidRPr="00B873E5" w:rsidRDefault="00631B6D" w:rsidP="002A1969">
      <w:pPr>
        <w:rPr>
          <w:rFonts w:cs="Arial"/>
          <w:color w:val="000000" w:themeColor="text1"/>
        </w:rPr>
        <w:sectPr w:rsidR="00631B6D" w:rsidRPr="00B873E5" w:rsidSect="00B6034E">
          <w:footerReference w:type="even" r:id="rId13"/>
          <w:footerReference w:type="default" r:id="rId14"/>
          <w:headerReference w:type="first" r:id="rId15"/>
          <w:footerReference w:type="first" r:id="rId16"/>
          <w:pgSz w:w="11906" w:h="16838" w:code="9"/>
          <w:pgMar w:top="1728" w:right="1440" w:bottom="1440" w:left="1440" w:header="720" w:footer="720" w:gutter="0"/>
          <w:pgNumType w:fmt="lowerRoman" w:start="1"/>
          <w:cols w:space="720"/>
          <w:docGrid w:linePitch="360"/>
        </w:sectPr>
      </w:pPr>
    </w:p>
    <w:p w14:paraId="49726BD3" w14:textId="77777777" w:rsidR="002A1969" w:rsidRPr="00B873E5" w:rsidRDefault="002A1969" w:rsidP="002A1969">
      <w:pPr>
        <w:jc w:val="center"/>
        <w:rPr>
          <w:rFonts w:cs="Arial"/>
          <w:b/>
          <w:color w:val="00AEEC"/>
          <w:sz w:val="40"/>
          <w:szCs w:val="40"/>
          <w:lang w:eastAsia="zh-CN"/>
        </w:rPr>
      </w:pPr>
      <w:r w:rsidRPr="00B873E5">
        <w:rPr>
          <w:rFonts w:cs="Arial"/>
          <w:b/>
          <w:color w:val="00AEEC"/>
          <w:sz w:val="40"/>
          <w:szCs w:val="40"/>
          <w:lang w:eastAsia="zh-CN"/>
        </w:rPr>
        <w:lastRenderedPageBreak/>
        <w:t>KEMERHİSAR GÜNEŞ ENERJİ SANTRALİ PROJESİ</w:t>
      </w:r>
    </w:p>
    <w:p w14:paraId="0A8809FF" w14:textId="0EB547D8" w:rsidR="002A1969" w:rsidRPr="00B873E5" w:rsidRDefault="00BE0E84" w:rsidP="0028193E">
      <w:pPr>
        <w:autoSpaceDE w:val="0"/>
        <w:autoSpaceDN w:val="0"/>
        <w:adjustRightInd w:val="0"/>
        <w:spacing w:before="120" w:line="300" w:lineRule="auto"/>
        <w:ind w:right="-284"/>
        <w:jc w:val="center"/>
        <w:rPr>
          <w:rFonts w:cs="Arial"/>
          <w:color w:val="00B050"/>
          <w:sz w:val="40"/>
          <w:szCs w:val="40"/>
        </w:rPr>
      </w:pPr>
      <w:r w:rsidRPr="00B873E5">
        <w:rPr>
          <w:rFonts w:cs="Arial"/>
          <w:color w:val="00B050"/>
          <w:sz w:val="40"/>
          <w:szCs w:val="40"/>
        </w:rPr>
        <w:t>ARAZİ EDİNİMİ VE YENİ</w:t>
      </w:r>
      <w:r w:rsidR="000056B8">
        <w:rPr>
          <w:rFonts w:cs="Arial"/>
          <w:color w:val="00B050"/>
          <w:sz w:val="40"/>
          <w:szCs w:val="40"/>
        </w:rPr>
        <w:t>DEN</w:t>
      </w:r>
      <w:r w:rsidRPr="00B873E5">
        <w:rPr>
          <w:rFonts w:cs="Arial"/>
          <w:color w:val="00B050"/>
          <w:sz w:val="40"/>
          <w:szCs w:val="40"/>
        </w:rPr>
        <w:t xml:space="preserve"> YERLEŞİM EYLEM PLANI </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425"/>
        <w:gridCol w:w="426"/>
        <w:gridCol w:w="1281"/>
        <w:gridCol w:w="1284"/>
        <w:gridCol w:w="1844"/>
        <w:gridCol w:w="1975"/>
        <w:gridCol w:w="1997"/>
      </w:tblGrid>
      <w:tr w:rsidR="002A1969" w:rsidRPr="00B873E5" w14:paraId="6F296AAC" w14:textId="77777777" w:rsidTr="00480EBD">
        <w:trPr>
          <w:cantSplit/>
          <w:trHeight w:val="862"/>
          <w:jc w:val="center"/>
        </w:trPr>
        <w:tc>
          <w:tcPr>
            <w:tcW w:w="415" w:type="dxa"/>
            <w:shd w:val="clear" w:color="auto" w:fill="4F81BD"/>
            <w:textDirection w:val="btLr"/>
          </w:tcPr>
          <w:p w14:paraId="1FF42A18"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Sürüm</w:t>
            </w:r>
          </w:p>
        </w:tc>
        <w:tc>
          <w:tcPr>
            <w:tcW w:w="425" w:type="dxa"/>
            <w:shd w:val="clear" w:color="auto" w:fill="4F81BD"/>
            <w:textDirection w:val="btLr"/>
          </w:tcPr>
          <w:p w14:paraId="74FFA5DE"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Revizyon</w:t>
            </w:r>
          </w:p>
        </w:tc>
        <w:tc>
          <w:tcPr>
            <w:tcW w:w="426" w:type="dxa"/>
            <w:shd w:val="clear" w:color="auto" w:fill="4F81BD"/>
            <w:textDirection w:val="btLr"/>
          </w:tcPr>
          <w:p w14:paraId="0E8B3CF9"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Tarih</w:t>
            </w:r>
          </w:p>
        </w:tc>
        <w:tc>
          <w:tcPr>
            <w:tcW w:w="2565" w:type="dxa"/>
            <w:gridSpan w:val="2"/>
            <w:shd w:val="clear" w:color="auto" w:fill="4F81BD"/>
            <w:vAlign w:val="center"/>
          </w:tcPr>
          <w:p w14:paraId="0EAED1BC" w14:textId="77777777" w:rsidR="002A1969" w:rsidRPr="00B873E5" w:rsidRDefault="002A1969" w:rsidP="00480EBD">
            <w:pPr>
              <w:spacing w:after="0" w:line="240" w:lineRule="auto"/>
              <w:jc w:val="center"/>
              <w:rPr>
                <w:rFonts w:eastAsia="Arial" w:cs="Arial"/>
                <w:b/>
                <w:bCs/>
                <w:color w:val="FFFFFF" w:themeColor="background1"/>
                <w:sz w:val="16"/>
                <w:szCs w:val="16"/>
              </w:rPr>
            </w:pPr>
            <w:r w:rsidRPr="00B873E5">
              <w:rPr>
                <w:rFonts w:eastAsia="Arial" w:cs="Arial"/>
                <w:b/>
                <w:bCs/>
                <w:color w:val="FFFFFF" w:themeColor="background1"/>
                <w:sz w:val="16"/>
                <w:szCs w:val="16"/>
              </w:rPr>
              <w:t>Hazırlayan</w:t>
            </w:r>
          </w:p>
        </w:tc>
        <w:tc>
          <w:tcPr>
            <w:tcW w:w="1844" w:type="dxa"/>
            <w:tcBorders>
              <w:bottom w:val="single" w:sz="4" w:space="0" w:color="auto"/>
            </w:tcBorders>
            <w:shd w:val="clear" w:color="auto" w:fill="4F81BD"/>
            <w:vAlign w:val="center"/>
          </w:tcPr>
          <w:p w14:paraId="63B0D264" w14:textId="77777777" w:rsidR="002A1969" w:rsidRPr="00B873E5" w:rsidRDefault="002A1969" w:rsidP="00480EBD">
            <w:pPr>
              <w:spacing w:after="0" w:line="240" w:lineRule="auto"/>
              <w:ind w:left="-108" w:hanging="25"/>
              <w:jc w:val="center"/>
              <w:rPr>
                <w:rFonts w:eastAsia="Arial" w:cs="Arial"/>
                <w:b/>
                <w:bCs/>
                <w:color w:val="FFFFFF" w:themeColor="background1"/>
                <w:sz w:val="16"/>
                <w:szCs w:val="16"/>
              </w:rPr>
            </w:pPr>
            <w:r w:rsidRPr="00B873E5">
              <w:rPr>
                <w:rFonts w:eastAsia="Arial" w:cs="Arial"/>
                <w:b/>
                <w:bCs/>
                <w:color w:val="FFFFFF" w:themeColor="background1"/>
                <w:sz w:val="16"/>
                <w:szCs w:val="16"/>
              </w:rPr>
              <w:t>Kalite Yönetimi</w:t>
            </w:r>
          </w:p>
        </w:tc>
        <w:tc>
          <w:tcPr>
            <w:tcW w:w="1975" w:type="dxa"/>
            <w:shd w:val="clear" w:color="auto" w:fill="4F81BD"/>
            <w:vAlign w:val="center"/>
          </w:tcPr>
          <w:p w14:paraId="11842FE8" w14:textId="77777777" w:rsidR="002A1969" w:rsidRPr="00B873E5" w:rsidRDefault="002A1969" w:rsidP="00480EBD">
            <w:pPr>
              <w:spacing w:after="0" w:line="240" w:lineRule="auto"/>
              <w:ind w:right="-142" w:hanging="139"/>
              <w:jc w:val="center"/>
              <w:rPr>
                <w:rFonts w:eastAsia="Arial" w:cs="Arial"/>
                <w:b/>
                <w:bCs/>
                <w:color w:val="FFFFFF" w:themeColor="background1"/>
                <w:sz w:val="16"/>
                <w:szCs w:val="16"/>
              </w:rPr>
            </w:pPr>
            <w:r w:rsidRPr="00B873E5">
              <w:rPr>
                <w:rFonts w:eastAsia="Arial" w:cs="Arial"/>
                <w:b/>
                <w:bCs/>
                <w:color w:val="FFFFFF" w:themeColor="background1"/>
                <w:sz w:val="16"/>
                <w:szCs w:val="16"/>
              </w:rPr>
              <w:t>Kontrol Eden</w:t>
            </w:r>
          </w:p>
        </w:tc>
        <w:tc>
          <w:tcPr>
            <w:tcW w:w="1997" w:type="dxa"/>
            <w:shd w:val="clear" w:color="auto" w:fill="4F81BD"/>
            <w:vAlign w:val="center"/>
          </w:tcPr>
          <w:p w14:paraId="172E8823" w14:textId="77777777" w:rsidR="002A1969" w:rsidRPr="00B873E5" w:rsidRDefault="002A1969" w:rsidP="00480EBD">
            <w:pPr>
              <w:spacing w:after="0" w:line="240" w:lineRule="auto"/>
              <w:ind w:right="-142"/>
              <w:jc w:val="center"/>
              <w:rPr>
                <w:rFonts w:eastAsia="Arial" w:cs="Arial"/>
                <w:b/>
                <w:bCs/>
                <w:color w:val="FFFFFF" w:themeColor="background1"/>
                <w:sz w:val="16"/>
                <w:szCs w:val="16"/>
              </w:rPr>
            </w:pPr>
            <w:r w:rsidRPr="00B873E5">
              <w:rPr>
                <w:rFonts w:eastAsia="Arial" w:cs="Arial"/>
                <w:b/>
                <w:bCs/>
                <w:color w:val="FFFFFF" w:themeColor="background1"/>
                <w:sz w:val="16"/>
                <w:szCs w:val="16"/>
              </w:rPr>
              <w:t>Onaylayan</w:t>
            </w:r>
          </w:p>
        </w:tc>
      </w:tr>
      <w:tr w:rsidR="00480EBD" w:rsidRPr="00B873E5" w14:paraId="2A2814E2" w14:textId="77777777" w:rsidTr="00853F85">
        <w:trPr>
          <w:trHeight w:val="381"/>
          <w:jc w:val="center"/>
        </w:trPr>
        <w:tc>
          <w:tcPr>
            <w:tcW w:w="415" w:type="dxa"/>
            <w:vMerge w:val="restart"/>
            <w:textDirection w:val="btLr"/>
          </w:tcPr>
          <w:p w14:paraId="22EE3F06" w14:textId="77777777" w:rsidR="00480EBD" w:rsidRPr="00B873E5" w:rsidRDefault="00480EBD" w:rsidP="00480EBD">
            <w:pPr>
              <w:spacing w:after="0" w:line="240" w:lineRule="auto"/>
              <w:jc w:val="center"/>
              <w:rPr>
                <w:rFonts w:eastAsia="MS Mincho" w:cs="Arial"/>
                <w:color w:val="000000"/>
                <w:sz w:val="16"/>
                <w:szCs w:val="16"/>
              </w:rPr>
            </w:pPr>
            <w:r w:rsidRPr="00B873E5">
              <w:rPr>
                <w:rFonts w:eastAsia="MS Mincho" w:cs="Arial"/>
                <w:color w:val="000000"/>
                <w:sz w:val="16"/>
                <w:szCs w:val="16"/>
              </w:rPr>
              <w:t>Taslak</w:t>
            </w:r>
          </w:p>
        </w:tc>
        <w:tc>
          <w:tcPr>
            <w:tcW w:w="425" w:type="dxa"/>
            <w:vMerge w:val="restart"/>
            <w:textDirection w:val="btLr"/>
          </w:tcPr>
          <w:p w14:paraId="28F48A72" w14:textId="77777777" w:rsidR="00480EBD" w:rsidRPr="00B873E5" w:rsidRDefault="00480EBD" w:rsidP="00480EBD">
            <w:pPr>
              <w:spacing w:after="0" w:line="240" w:lineRule="auto"/>
              <w:ind w:left="113" w:right="113"/>
              <w:jc w:val="center"/>
              <w:rPr>
                <w:rFonts w:eastAsia="Arial" w:cs="Arial"/>
                <w:color w:val="000000" w:themeColor="text1"/>
                <w:sz w:val="16"/>
                <w:szCs w:val="16"/>
              </w:rPr>
            </w:pPr>
            <w:r w:rsidRPr="00B873E5">
              <w:rPr>
                <w:rFonts w:eastAsia="Arial" w:cs="Arial"/>
                <w:color w:val="000000" w:themeColor="text1"/>
                <w:sz w:val="16"/>
                <w:szCs w:val="16"/>
              </w:rPr>
              <w:t>A.0</w:t>
            </w:r>
          </w:p>
        </w:tc>
        <w:tc>
          <w:tcPr>
            <w:tcW w:w="426" w:type="dxa"/>
            <w:vMerge w:val="restart"/>
            <w:textDirection w:val="btLr"/>
          </w:tcPr>
          <w:p w14:paraId="486FF2E8" w14:textId="006075AC" w:rsidR="00480EBD" w:rsidRPr="00B873E5" w:rsidRDefault="001041FB" w:rsidP="00480EBD">
            <w:pPr>
              <w:spacing w:after="0" w:line="240" w:lineRule="auto"/>
              <w:ind w:left="113" w:right="113"/>
              <w:jc w:val="center"/>
              <w:rPr>
                <w:rFonts w:eastAsia="Arial" w:cs="Arial"/>
                <w:color w:val="000000" w:themeColor="text1"/>
                <w:sz w:val="16"/>
                <w:szCs w:val="16"/>
              </w:rPr>
            </w:pPr>
            <w:r w:rsidRPr="00B873E5">
              <w:rPr>
                <w:rFonts w:eastAsia="Arial" w:cs="Arial"/>
                <w:color w:val="000000" w:themeColor="text1"/>
                <w:sz w:val="16"/>
                <w:szCs w:val="16"/>
              </w:rPr>
              <w:t>Ağustos</w:t>
            </w:r>
            <w:r w:rsidR="00480EBD" w:rsidRPr="00B873E5">
              <w:rPr>
                <w:rFonts w:eastAsia="Arial" w:cs="Arial"/>
                <w:color w:val="000000" w:themeColor="text1"/>
                <w:sz w:val="16"/>
                <w:szCs w:val="16"/>
              </w:rPr>
              <w:t xml:space="preserve"> 2025</w:t>
            </w:r>
          </w:p>
        </w:tc>
        <w:tc>
          <w:tcPr>
            <w:tcW w:w="1281" w:type="dxa"/>
            <w:tcBorders>
              <w:bottom w:val="nil"/>
            </w:tcBorders>
            <w:vAlign w:val="center"/>
          </w:tcPr>
          <w:p w14:paraId="21A89031"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5AB077BF"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3EEED352"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6B2DD112" w14:textId="7574FEA0" w:rsidR="00480EBD" w:rsidRPr="00B873E5" w:rsidRDefault="00480EBD" w:rsidP="00853F85">
            <w:pPr>
              <w:spacing w:after="0" w:line="240" w:lineRule="auto"/>
              <w:jc w:val="center"/>
              <w:rPr>
                <w:rFonts w:eastAsia="Arial" w:cs="Arial"/>
                <w:color w:val="000000" w:themeColor="text1"/>
                <w:sz w:val="16"/>
                <w:szCs w:val="16"/>
                <w:highlight w:val="yellow"/>
              </w:rPr>
            </w:pPr>
            <w:r w:rsidRPr="00B873E5">
              <w:rPr>
                <w:rFonts w:eastAsia="Arial" w:cs="Arial"/>
                <w:color w:val="000000" w:themeColor="text1"/>
                <w:sz w:val="16"/>
                <w:szCs w:val="16"/>
              </w:rPr>
              <w:t>D. Emre Kaya</w:t>
            </w:r>
          </w:p>
        </w:tc>
        <w:tc>
          <w:tcPr>
            <w:tcW w:w="1997" w:type="dxa"/>
            <w:tcBorders>
              <w:bottom w:val="nil"/>
            </w:tcBorders>
            <w:vAlign w:val="center"/>
          </w:tcPr>
          <w:p w14:paraId="57BA8909" w14:textId="207229E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480EBD" w:rsidRPr="00B873E5" w14:paraId="7023E0A8" w14:textId="77777777" w:rsidTr="00853F85">
        <w:trPr>
          <w:trHeight w:val="430"/>
          <w:jc w:val="center"/>
        </w:trPr>
        <w:tc>
          <w:tcPr>
            <w:tcW w:w="415" w:type="dxa"/>
            <w:vMerge/>
          </w:tcPr>
          <w:p w14:paraId="5EB5EA2E" w14:textId="77777777" w:rsidR="00480EBD" w:rsidRPr="00B873E5" w:rsidRDefault="00480EBD" w:rsidP="00480EBD">
            <w:pPr>
              <w:spacing w:after="0" w:line="240" w:lineRule="auto"/>
              <w:jc w:val="center"/>
            </w:pPr>
          </w:p>
        </w:tc>
        <w:tc>
          <w:tcPr>
            <w:tcW w:w="425" w:type="dxa"/>
            <w:vMerge/>
          </w:tcPr>
          <w:p w14:paraId="03E5DCE0" w14:textId="77777777" w:rsidR="00480EBD" w:rsidRPr="00B873E5" w:rsidRDefault="00480EBD" w:rsidP="00480EBD">
            <w:pPr>
              <w:spacing w:after="0" w:line="240" w:lineRule="auto"/>
              <w:jc w:val="center"/>
            </w:pPr>
          </w:p>
        </w:tc>
        <w:tc>
          <w:tcPr>
            <w:tcW w:w="426" w:type="dxa"/>
            <w:vMerge/>
          </w:tcPr>
          <w:p w14:paraId="24574203" w14:textId="77777777" w:rsidR="00480EBD" w:rsidRPr="00B873E5" w:rsidRDefault="00480EBD" w:rsidP="00480EBD">
            <w:pPr>
              <w:spacing w:after="0" w:line="240" w:lineRule="auto"/>
              <w:jc w:val="center"/>
            </w:pPr>
          </w:p>
        </w:tc>
        <w:tc>
          <w:tcPr>
            <w:tcW w:w="1281" w:type="dxa"/>
            <w:tcBorders>
              <w:top w:val="nil"/>
            </w:tcBorders>
            <w:vAlign w:val="center"/>
          </w:tcPr>
          <w:p w14:paraId="18FD3E4B"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464B8E2D" w14:textId="4CE64C70" w:rsidR="00480EBD"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 xml:space="preserve">Yüksek </w:t>
            </w:r>
            <w:r w:rsidR="00480EBD" w:rsidRPr="00B873E5">
              <w:rPr>
                <w:rFonts w:eastAsia="Arial" w:cs="Arial"/>
                <w:color w:val="000000" w:themeColor="text1"/>
                <w:sz w:val="16"/>
                <w:szCs w:val="16"/>
              </w:rPr>
              <w:t>Lisans</w:t>
            </w:r>
          </w:p>
        </w:tc>
        <w:tc>
          <w:tcPr>
            <w:tcW w:w="1284" w:type="dxa"/>
            <w:tcBorders>
              <w:top w:val="nil"/>
            </w:tcBorders>
            <w:vAlign w:val="center"/>
          </w:tcPr>
          <w:p w14:paraId="5B9A2066"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42D9D0E8"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Lisans</w:t>
            </w:r>
          </w:p>
        </w:tc>
        <w:tc>
          <w:tcPr>
            <w:tcW w:w="1844" w:type="dxa"/>
            <w:tcBorders>
              <w:top w:val="nil"/>
            </w:tcBorders>
            <w:vAlign w:val="center"/>
          </w:tcPr>
          <w:p w14:paraId="393024AE" w14:textId="77777777"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Jeoloji Mühendisi, Lisans</w:t>
            </w:r>
          </w:p>
        </w:tc>
        <w:tc>
          <w:tcPr>
            <w:tcW w:w="1975" w:type="dxa"/>
            <w:tcBorders>
              <w:top w:val="nil"/>
            </w:tcBorders>
            <w:vAlign w:val="center"/>
          </w:tcPr>
          <w:p w14:paraId="06FBFD3C" w14:textId="245935B1" w:rsidR="00480EBD" w:rsidRPr="00B873E5" w:rsidRDefault="00480EBD" w:rsidP="00853F85">
            <w:pPr>
              <w:spacing w:after="0" w:line="240" w:lineRule="auto"/>
              <w:jc w:val="center"/>
              <w:rPr>
                <w:rFonts w:eastAsia="Arial" w:cs="Arial"/>
                <w:color w:val="000000" w:themeColor="text1"/>
                <w:sz w:val="16"/>
                <w:szCs w:val="16"/>
                <w:highlight w:val="yellow"/>
              </w:rPr>
            </w:pPr>
            <w:r w:rsidRPr="00B873E5">
              <w:rPr>
                <w:rFonts w:eastAsia="Arial" w:cs="Arial"/>
                <w:color w:val="000000" w:themeColor="text1"/>
                <w:sz w:val="16"/>
                <w:szCs w:val="16"/>
              </w:rPr>
              <w:t>Çevre Mühendisi, Yüksek Lisans</w:t>
            </w:r>
          </w:p>
        </w:tc>
        <w:tc>
          <w:tcPr>
            <w:tcW w:w="1997" w:type="dxa"/>
            <w:tcBorders>
              <w:top w:val="nil"/>
            </w:tcBorders>
            <w:vAlign w:val="center"/>
          </w:tcPr>
          <w:p w14:paraId="0C2E87FE" w14:textId="447BD856" w:rsidR="00480EBD" w:rsidRPr="00B873E5" w:rsidRDefault="00480EB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r>
      <w:tr w:rsidR="00480EBD" w:rsidRPr="00B873E5" w14:paraId="5AE77020" w14:textId="77777777" w:rsidTr="00853F85">
        <w:trPr>
          <w:trHeight w:val="423"/>
          <w:jc w:val="center"/>
        </w:trPr>
        <w:tc>
          <w:tcPr>
            <w:tcW w:w="415" w:type="dxa"/>
            <w:vMerge/>
          </w:tcPr>
          <w:p w14:paraId="2B6E6E84" w14:textId="77777777" w:rsidR="00480EBD" w:rsidRPr="00B873E5" w:rsidRDefault="00480EBD" w:rsidP="00480EBD">
            <w:pPr>
              <w:spacing w:after="0" w:line="240" w:lineRule="auto"/>
              <w:jc w:val="center"/>
            </w:pPr>
          </w:p>
        </w:tc>
        <w:tc>
          <w:tcPr>
            <w:tcW w:w="425" w:type="dxa"/>
            <w:vMerge/>
          </w:tcPr>
          <w:p w14:paraId="46927D91" w14:textId="77777777" w:rsidR="00480EBD" w:rsidRPr="00B873E5" w:rsidRDefault="00480EBD" w:rsidP="00480EBD">
            <w:pPr>
              <w:spacing w:after="0" w:line="240" w:lineRule="auto"/>
              <w:jc w:val="center"/>
            </w:pPr>
          </w:p>
        </w:tc>
        <w:tc>
          <w:tcPr>
            <w:tcW w:w="426" w:type="dxa"/>
            <w:vMerge/>
          </w:tcPr>
          <w:p w14:paraId="7CE805AE" w14:textId="77777777" w:rsidR="00480EBD" w:rsidRPr="00B873E5" w:rsidRDefault="00480EBD" w:rsidP="00480EBD">
            <w:pPr>
              <w:spacing w:after="0" w:line="240" w:lineRule="auto"/>
              <w:jc w:val="center"/>
            </w:pPr>
          </w:p>
        </w:tc>
        <w:tc>
          <w:tcPr>
            <w:tcW w:w="1281" w:type="dxa"/>
            <w:vAlign w:val="center"/>
          </w:tcPr>
          <w:p w14:paraId="5B9C23AC" w14:textId="77777777" w:rsidR="00480EBD" w:rsidRPr="00B873E5" w:rsidRDefault="00480EBD" w:rsidP="00853F85">
            <w:pPr>
              <w:spacing w:after="0" w:line="240" w:lineRule="auto"/>
              <w:jc w:val="center"/>
              <w:rPr>
                <w:rFonts w:eastAsia="Arial" w:cs="Arial"/>
                <w:color w:val="000000" w:themeColor="text1"/>
                <w:sz w:val="16"/>
                <w:szCs w:val="16"/>
              </w:rPr>
            </w:pPr>
          </w:p>
        </w:tc>
        <w:tc>
          <w:tcPr>
            <w:tcW w:w="1284" w:type="dxa"/>
            <w:vAlign w:val="center"/>
          </w:tcPr>
          <w:p w14:paraId="1011553B" w14:textId="77777777" w:rsidR="00480EBD" w:rsidRPr="00B873E5" w:rsidRDefault="00480EBD" w:rsidP="00853F85">
            <w:pPr>
              <w:spacing w:after="0" w:line="240" w:lineRule="auto"/>
              <w:jc w:val="center"/>
              <w:rPr>
                <w:rFonts w:eastAsia="Arial" w:cs="Arial"/>
                <w:color w:val="000000" w:themeColor="text1"/>
                <w:sz w:val="16"/>
                <w:szCs w:val="16"/>
              </w:rPr>
            </w:pPr>
          </w:p>
        </w:tc>
        <w:tc>
          <w:tcPr>
            <w:tcW w:w="1844" w:type="dxa"/>
            <w:vAlign w:val="center"/>
          </w:tcPr>
          <w:p w14:paraId="03FF6073" w14:textId="77777777" w:rsidR="00480EBD" w:rsidRPr="00B873E5" w:rsidRDefault="00480EBD" w:rsidP="00853F85">
            <w:pPr>
              <w:spacing w:after="0" w:line="240" w:lineRule="auto"/>
              <w:jc w:val="center"/>
              <w:rPr>
                <w:rFonts w:eastAsia="Arial" w:cs="Arial"/>
                <w:color w:val="000000" w:themeColor="text1"/>
                <w:sz w:val="16"/>
                <w:szCs w:val="16"/>
              </w:rPr>
            </w:pPr>
          </w:p>
        </w:tc>
        <w:tc>
          <w:tcPr>
            <w:tcW w:w="1975" w:type="dxa"/>
            <w:vAlign w:val="center"/>
          </w:tcPr>
          <w:p w14:paraId="7723CF1A" w14:textId="77777777" w:rsidR="00480EBD" w:rsidRPr="00B873E5" w:rsidRDefault="00480EBD" w:rsidP="00853F85">
            <w:pPr>
              <w:spacing w:after="0" w:line="240" w:lineRule="auto"/>
              <w:jc w:val="center"/>
              <w:rPr>
                <w:rFonts w:eastAsia="Arial" w:cs="Arial"/>
                <w:color w:val="000000" w:themeColor="text1"/>
                <w:sz w:val="16"/>
                <w:szCs w:val="16"/>
              </w:rPr>
            </w:pPr>
          </w:p>
        </w:tc>
        <w:tc>
          <w:tcPr>
            <w:tcW w:w="1997" w:type="dxa"/>
            <w:vAlign w:val="center"/>
          </w:tcPr>
          <w:p w14:paraId="33CD028B" w14:textId="77777777" w:rsidR="00480EBD" w:rsidRPr="00B873E5" w:rsidRDefault="00480EBD" w:rsidP="00853F85">
            <w:pPr>
              <w:spacing w:after="0" w:line="240" w:lineRule="auto"/>
              <w:jc w:val="center"/>
              <w:rPr>
                <w:rFonts w:eastAsia="Arial" w:cs="Arial"/>
                <w:color w:val="000000" w:themeColor="text1"/>
                <w:sz w:val="16"/>
                <w:szCs w:val="16"/>
              </w:rPr>
            </w:pPr>
          </w:p>
        </w:tc>
      </w:tr>
      <w:tr w:rsidR="00323921" w:rsidRPr="00B873E5" w14:paraId="68FA7C5D" w14:textId="77777777" w:rsidTr="00853F85">
        <w:trPr>
          <w:trHeight w:val="345"/>
          <w:jc w:val="center"/>
        </w:trPr>
        <w:tc>
          <w:tcPr>
            <w:tcW w:w="415" w:type="dxa"/>
            <w:vMerge w:val="restart"/>
            <w:textDirection w:val="btLr"/>
          </w:tcPr>
          <w:p w14:paraId="0B1422A7" w14:textId="0A902A1C" w:rsidR="00323921" w:rsidRPr="00B873E5" w:rsidRDefault="00323921" w:rsidP="00323921">
            <w:pPr>
              <w:spacing w:after="0" w:line="240" w:lineRule="auto"/>
              <w:jc w:val="center"/>
            </w:pPr>
            <w:r w:rsidRPr="00B873E5">
              <w:rPr>
                <w:rFonts w:eastAsia="MS Mincho" w:cs="Arial"/>
                <w:color w:val="000000"/>
                <w:sz w:val="16"/>
                <w:szCs w:val="16"/>
              </w:rPr>
              <w:t>Taslak</w:t>
            </w:r>
          </w:p>
        </w:tc>
        <w:tc>
          <w:tcPr>
            <w:tcW w:w="425" w:type="dxa"/>
            <w:vMerge w:val="restart"/>
            <w:textDirection w:val="btLr"/>
          </w:tcPr>
          <w:p w14:paraId="1E82162B" w14:textId="0C06313D" w:rsidR="00323921" w:rsidRPr="00B873E5" w:rsidRDefault="00323921" w:rsidP="00323921">
            <w:pPr>
              <w:spacing w:after="0" w:line="240" w:lineRule="auto"/>
              <w:jc w:val="center"/>
            </w:pPr>
            <w:r w:rsidRPr="00B873E5">
              <w:rPr>
                <w:rFonts w:eastAsia="Arial" w:cs="Arial"/>
                <w:color w:val="000000" w:themeColor="text1"/>
                <w:sz w:val="16"/>
                <w:szCs w:val="16"/>
              </w:rPr>
              <w:t>A.1</w:t>
            </w:r>
          </w:p>
        </w:tc>
        <w:tc>
          <w:tcPr>
            <w:tcW w:w="426" w:type="dxa"/>
            <w:vMerge w:val="restart"/>
            <w:textDirection w:val="btLr"/>
          </w:tcPr>
          <w:p w14:paraId="7F993D9E" w14:textId="171AE68B" w:rsidR="00323921" w:rsidRPr="00B873E5" w:rsidRDefault="00323921" w:rsidP="00323921">
            <w:pPr>
              <w:spacing w:after="0" w:line="240" w:lineRule="auto"/>
              <w:jc w:val="center"/>
            </w:pPr>
            <w:r w:rsidRPr="00B873E5">
              <w:rPr>
                <w:rFonts w:eastAsia="Arial" w:cs="Arial"/>
                <w:color w:val="000000" w:themeColor="text1"/>
                <w:sz w:val="16"/>
                <w:szCs w:val="16"/>
              </w:rPr>
              <w:t>Ekim 2025</w:t>
            </w:r>
          </w:p>
        </w:tc>
        <w:tc>
          <w:tcPr>
            <w:tcW w:w="1281" w:type="dxa"/>
            <w:tcBorders>
              <w:bottom w:val="nil"/>
            </w:tcBorders>
            <w:vAlign w:val="center"/>
          </w:tcPr>
          <w:p w14:paraId="34DDD9F9" w14:textId="2646E467"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3DFFFDCC" w14:textId="08B4F852"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20B85ADF" w14:textId="21A71E69"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5B82D5BB" w14:textId="23465399"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bottom w:val="nil"/>
            </w:tcBorders>
            <w:vAlign w:val="center"/>
          </w:tcPr>
          <w:p w14:paraId="454E5407" w14:textId="5C01E9ED"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323921" w:rsidRPr="00B873E5" w14:paraId="6A5AB64A" w14:textId="77777777" w:rsidTr="00853F85">
        <w:trPr>
          <w:trHeight w:val="490"/>
          <w:jc w:val="center"/>
        </w:trPr>
        <w:tc>
          <w:tcPr>
            <w:tcW w:w="415" w:type="dxa"/>
            <w:vMerge/>
            <w:textDirection w:val="btLr"/>
          </w:tcPr>
          <w:p w14:paraId="201378E4" w14:textId="77777777" w:rsidR="00323921" w:rsidRPr="00B873E5" w:rsidRDefault="00323921" w:rsidP="00323921">
            <w:pPr>
              <w:spacing w:after="0" w:line="240" w:lineRule="auto"/>
              <w:jc w:val="center"/>
              <w:rPr>
                <w:rFonts w:eastAsia="MS Mincho" w:cs="Arial"/>
                <w:color w:val="000000"/>
                <w:sz w:val="16"/>
                <w:szCs w:val="16"/>
              </w:rPr>
            </w:pPr>
          </w:p>
        </w:tc>
        <w:tc>
          <w:tcPr>
            <w:tcW w:w="425" w:type="dxa"/>
            <w:vMerge/>
            <w:textDirection w:val="btLr"/>
          </w:tcPr>
          <w:p w14:paraId="261184D8" w14:textId="77777777" w:rsidR="00323921" w:rsidRPr="00B873E5" w:rsidRDefault="00323921" w:rsidP="00323921">
            <w:pPr>
              <w:spacing w:after="0" w:line="240" w:lineRule="auto"/>
              <w:jc w:val="center"/>
              <w:rPr>
                <w:rFonts w:eastAsia="Arial" w:cs="Arial"/>
                <w:color w:val="000000" w:themeColor="text1"/>
                <w:sz w:val="16"/>
                <w:szCs w:val="16"/>
              </w:rPr>
            </w:pPr>
          </w:p>
        </w:tc>
        <w:tc>
          <w:tcPr>
            <w:tcW w:w="426" w:type="dxa"/>
            <w:vMerge/>
            <w:tcBorders>
              <w:right w:val="single" w:sz="4" w:space="0" w:color="auto"/>
            </w:tcBorders>
            <w:textDirection w:val="btLr"/>
          </w:tcPr>
          <w:p w14:paraId="092206EC" w14:textId="77777777" w:rsidR="00323921" w:rsidRPr="00B873E5" w:rsidRDefault="00323921" w:rsidP="00323921">
            <w:pPr>
              <w:spacing w:after="0" w:line="240" w:lineRule="auto"/>
              <w:jc w:val="center"/>
              <w:rPr>
                <w:rFonts w:eastAsia="Arial" w:cs="Arial"/>
                <w:color w:val="000000" w:themeColor="text1"/>
                <w:sz w:val="16"/>
                <w:szCs w:val="16"/>
              </w:rPr>
            </w:pPr>
          </w:p>
        </w:tc>
        <w:tc>
          <w:tcPr>
            <w:tcW w:w="1281" w:type="dxa"/>
            <w:tcBorders>
              <w:top w:val="nil"/>
              <w:left w:val="single" w:sz="4" w:space="0" w:color="auto"/>
              <w:bottom w:val="single" w:sz="4" w:space="0" w:color="auto"/>
              <w:right w:val="single" w:sz="4" w:space="0" w:color="auto"/>
            </w:tcBorders>
            <w:vAlign w:val="center"/>
          </w:tcPr>
          <w:p w14:paraId="3C358513" w14:textId="77777777"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797044E7" w14:textId="28B48F7C"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Yüksek Lisans</w:t>
            </w:r>
          </w:p>
        </w:tc>
        <w:tc>
          <w:tcPr>
            <w:tcW w:w="1284" w:type="dxa"/>
            <w:tcBorders>
              <w:top w:val="nil"/>
              <w:left w:val="single" w:sz="4" w:space="0" w:color="auto"/>
            </w:tcBorders>
            <w:vAlign w:val="center"/>
          </w:tcPr>
          <w:p w14:paraId="5297A7F7" w14:textId="77777777"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63104275" w14:textId="1F137F81"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Lisans</w:t>
            </w:r>
          </w:p>
        </w:tc>
        <w:tc>
          <w:tcPr>
            <w:tcW w:w="1844" w:type="dxa"/>
            <w:tcBorders>
              <w:top w:val="nil"/>
            </w:tcBorders>
            <w:vAlign w:val="center"/>
          </w:tcPr>
          <w:p w14:paraId="01D27C1E" w14:textId="56A44E74"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Jeoloji Mühendisi, Lisans</w:t>
            </w:r>
          </w:p>
        </w:tc>
        <w:tc>
          <w:tcPr>
            <w:tcW w:w="1975" w:type="dxa"/>
            <w:tcBorders>
              <w:top w:val="nil"/>
            </w:tcBorders>
            <w:vAlign w:val="center"/>
          </w:tcPr>
          <w:p w14:paraId="02F036CF" w14:textId="4A433CD7"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c>
          <w:tcPr>
            <w:tcW w:w="1997" w:type="dxa"/>
            <w:tcBorders>
              <w:top w:val="nil"/>
            </w:tcBorders>
            <w:vAlign w:val="center"/>
          </w:tcPr>
          <w:p w14:paraId="5473679C" w14:textId="68A48046" w:rsidR="00323921" w:rsidRPr="00B873E5" w:rsidRDefault="00323921"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r>
      <w:tr w:rsidR="00323921" w:rsidRPr="00B873E5" w14:paraId="5A0ECD8F" w14:textId="77777777" w:rsidTr="00853F85">
        <w:trPr>
          <w:trHeight w:val="313"/>
          <w:jc w:val="center"/>
        </w:trPr>
        <w:tc>
          <w:tcPr>
            <w:tcW w:w="415" w:type="dxa"/>
            <w:vMerge/>
          </w:tcPr>
          <w:p w14:paraId="075F855D" w14:textId="77777777" w:rsidR="00323921" w:rsidRPr="00B873E5" w:rsidRDefault="00323921" w:rsidP="00480EBD">
            <w:pPr>
              <w:spacing w:after="0" w:line="240" w:lineRule="auto"/>
              <w:jc w:val="center"/>
            </w:pPr>
          </w:p>
        </w:tc>
        <w:tc>
          <w:tcPr>
            <w:tcW w:w="425" w:type="dxa"/>
            <w:vMerge/>
          </w:tcPr>
          <w:p w14:paraId="768BEA24" w14:textId="77777777" w:rsidR="00323921" w:rsidRPr="00B873E5" w:rsidRDefault="00323921" w:rsidP="00480EBD">
            <w:pPr>
              <w:spacing w:after="0" w:line="240" w:lineRule="auto"/>
              <w:jc w:val="center"/>
            </w:pPr>
          </w:p>
        </w:tc>
        <w:tc>
          <w:tcPr>
            <w:tcW w:w="426" w:type="dxa"/>
            <w:vMerge/>
          </w:tcPr>
          <w:p w14:paraId="70A27178" w14:textId="77777777" w:rsidR="00323921" w:rsidRPr="00B873E5" w:rsidRDefault="00323921" w:rsidP="00480EBD">
            <w:pPr>
              <w:spacing w:after="0" w:line="240" w:lineRule="auto"/>
              <w:jc w:val="center"/>
            </w:pPr>
          </w:p>
        </w:tc>
        <w:tc>
          <w:tcPr>
            <w:tcW w:w="1281" w:type="dxa"/>
            <w:tcBorders>
              <w:top w:val="single" w:sz="4" w:space="0" w:color="auto"/>
              <w:bottom w:val="single" w:sz="4" w:space="0" w:color="auto"/>
            </w:tcBorders>
            <w:vAlign w:val="center"/>
          </w:tcPr>
          <w:p w14:paraId="22E7F551" w14:textId="149D21A0" w:rsidR="00323921" w:rsidRPr="00B873E5" w:rsidRDefault="00323921" w:rsidP="00853F85">
            <w:pPr>
              <w:spacing w:after="0" w:line="240" w:lineRule="auto"/>
              <w:jc w:val="center"/>
              <w:rPr>
                <w:rFonts w:eastAsia="Arial" w:cs="Arial"/>
                <w:color w:val="000000" w:themeColor="text1"/>
                <w:sz w:val="16"/>
                <w:szCs w:val="16"/>
              </w:rPr>
            </w:pPr>
          </w:p>
        </w:tc>
        <w:tc>
          <w:tcPr>
            <w:tcW w:w="1284" w:type="dxa"/>
            <w:vAlign w:val="center"/>
          </w:tcPr>
          <w:p w14:paraId="37BAED7B" w14:textId="77777777" w:rsidR="00323921" w:rsidRPr="00B873E5" w:rsidRDefault="00323921" w:rsidP="00853F85">
            <w:pPr>
              <w:spacing w:after="0" w:line="240" w:lineRule="auto"/>
              <w:jc w:val="center"/>
              <w:rPr>
                <w:rFonts w:eastAsia="Arial" w:cs="Arial"/>
                <w:color w:val="000000" w:themeColor="text1"/>
                <w:sz w:val="16"/>
                <w:szCs w:val="16"/>
              </w:rPr>
            </w:pPr>
          </w:p>
        </w:tc>
        <w:tc>
          <w:tcPr>
            <w:tcW w:w="1844" w:type="dxa"/>
            <w:vAlign w:val="center"/>
          </w:tcPr>
          <w:p w14:paraId="19356559" w14:textId="77777777" w:rsidR="00323921" w:rsidRPr="00B873E5" w:rsidRDefault="00323921" w:rsidP="00853F85">
            <w:pPr>
              <w:spacing w:after="0" w:line="240" w:lineRule="auto"/>
              <w:jc w:val="center"/>
              <w:rPr>
                <w:rFonts w:eastAsia="Arial" w:cs="Arial"/>
                <w:color w:val="000000" w:themeColor="text1"/>
                <w:sz w:val="16"/>
                <w:szCs w:val="16"/>
              </w:rPr>
            </w:pPr>
          </w:p>
        </w:tc>
        <w:tc>
          <w:tcPr>
            <w:tcW w:w="1975" w:type="dxa"/>
            <w:vAlign w:val="center"/>
          </w:tcPr>
          <w:p w14:paraId="307DBCC2" w14:textId="77777777" w:rsidR="00323921" w:rsidRPr="00B873E5" w:rsidRDefault="00323921" w:rsidP="00853F85">
            <w:pPr>
              <w:spacing w:after="0" w:line="240" w:lineRule="auto"/>
              <w:jc w:val="center"/>
              <w:rPr>
                <w:rFonts w:eastAsia="Arial" w:cs="Arial"/>
                <w:color w:val="000000" w:themeColor="text1"/>
                <w:sz w:val="16"/>
                <w:szCs w:val="16"/>
              </w:rPr>
            </w:pPr>
          </w:p>
        </w:tc>
        <w:tc>
          <w:tcPr>
            <w:tcW w:w="1997" w:type="dxa"/>
            <w:vAlign w:val="center"/>
          </w:tcPr>
          <w:p w14:paraId="62BF2582" w14:textId="77777777" w:rsidR="00323921" w:rsidRPr="00B873E5" w:rsidRDefault="00323921" w:rsidP="00853F85">
            <w:pPr>
              <w:spacing w:after="0" w:line="240" w:lineRule="auto"/>
              <w:jc w:val="center"/>
              <w:rPr>
                <w:rFonts w:eastAsia="Arial" w:cs="Arial"/>
                <w:color w:val="000000" w:themeColor="text1"/>
                <w:sz w:val="16"/>
                <w:szCs w:val="16"/>
              </w:rPr>
            </w:pPr>
          </w:p>
        </w:tc>
      </w:tr>
      <w:tr w:rsidR="00E406FD" w:rsidRPr="00B873E5" w14:paraId="4BFD8F09" w14:textId="77777777" w:rsidTr="00853F85">
        <w:trPr>
          <w:trHeight w:val="372"/>
          <w:jc w:val="center"/>
        </w:trPr>
        <w:tc>
          <w:tcPr>
            <w:tcW w:w="415" w:type="dxa"/>
            <w:vMerge w:val="restart"/>
            <w:textDirection w:val="btLr"/>
          </w:tcPr>
          <w:p w14:paraId="3E184B69" w14:textId="3F348E8C" w:rsidR="00E406FD" w:rsidRPr="00853F85" w:rsidRDefault="00853F85" w:rsidP="00E406FD">
            <w:pPr>
              <w:spacing w:after="0" w:line="240" w:lineRule="auto"/>
              <w:jc w:val="center"/>
              <w:rPr>
                <w:rFonts w:eastAsia="MS Mincho" w:cs="Arial"/>
                <w:color w:val="000000"/>
                <w:sz w:val="16"/>
                <w:szCs w:val="16"/>
              </w:rPr>
            </w:pPr>
            <w:r>
              <w:rPr>
                <w:rFonts w:eastAsia="MS Mincho" w:cs="Arial"/>
                <w:color w:val="000000"/>
                <w:sz w:val="16"/>
                <w:szCs w:val="16"/>
              </w:rPr>
              <w:t>Nihai</w:t>
            </w:r>
          </w:p>
        </w:tc>
        <w:tc>
          <w:tcPr>
            <w:tcW w:w="425" w:type="dxa"/>
            <w:vMerge w:val="restart"/>
            <w:textDirection w:val="btLr"/>
          </w:tcPr>
          <w:p w14:paraId="4511D283" w14:textId="3D06D2D5" w:rsidR="00E406FD" w:rsidRPr="00853F85" w:rsidRDefault="00E406FD" w:rsidP="00E406FD">
            <w:pPr>
              <w:spacing w:after="0" w:line="240" w:lineRule="auto"/>
              <w:jc w:val="center"/>
              <w:rPr>
                <w:rFonts w:eastAsia="MS Mincho" w:cs="Arial"/>
                <w:color w:val="000000"/>
                <w:sz w:val="16"/>
                <w:szCs w:val="16"/>
              </w:rPr>
            </w:pPr>
            <w:r w:rsidRPr="00853F85">
              <w:rPr>
                <w:rFonts w:eastAsia="MS Mincho" w:cs="Arial"/>
                <w:color w:val="000000"/>
                <w:sz w:val="16"/>
                <w:szCs w:val="16"/>
              </w:rPr>
              <w:t>C.0</w:t>
            </w:r>
          </w:p>
        </w:tc>
        <w:tc>
          <w:tcPr>
            <w:tcW w:w="426" w:type="dxa"/>
            <w:vMerge w:val="restart"/>
            <w:textDirection w:val="btLr"/>
          </w:tcPr>
          <w:p w14:paraId="57C5D47D" w14:textId="538A0631" w:rsidR="00E406FD" w:rsidRPr="00853F85" w:rsidRDefault="00BF2A4C" w:rsidP="00E406FD">
            <w:pPr>
              <w:spacing w:after="0" w:line="240" w:lineRule="auto"/>
              <w:jc w:val="center"/>
              <w:rPr>
                <w:rFonts w:eastAsia="MS Mincho" w:cs="Arial"/>
                <w:color w:val="000000"/>
                <w:sz w:val="16"/>
                <w:szCs w:val="16"/>
              </w:rPr>
            </w:pPr>
            <w:r w:rsidRPr="00853F85">
              <w:rPr>
                <w:rFonts w:eastAsia="MS Mincho" w:cs="Arial"/>
                <w:color w:val="000000"/>
                <w:sz w:val="16"/>
                <w:szCs w:val="16"/>
              </w:rPr>
              <w:t>Kasım</w:t>
            </w:r>
            <w:r w:rsidR="00E406FD" w:rsidRPr="00853F85">
              <w:rPr>
                <w:rFonts w:eastAsia="MS Mincho" w:cs="Arial"/>
                <w:color w:val="000000"/>
                <w:sz w:val="16"/>
                <w:szCs w:val="16"/>
              </w:rPr>
              <w:t xml:space="preserve"> 2025</w:t>
            </w:r>
          </w:p>
        </w:tc>
        <w:tc>
          <w:tcPr>
            <w:tcW w:w="1281" w:type="dxa"/>
            <w:tcBorders>
              <w:top w:val="single" w:sz="4" w:space="0" w:color="auto"/>
              <w:bottom w:val="nil"/>
            </w:tcBorders>
            <w:vAlign w:val="center"/>
          </w:tcPr>
          <w:p w14:paraId="5B75A4A3" w14:textId="5A9126AA"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4B39EA44" w14:textId="0D852BDE"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07DCFF82" w14:textId="48F08A89"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4442D8AC" w14:textId="4EFF8E06"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bottom w:val="nil"/>
            </w:tcBorders>
            <w:vAlign w:val="center"/>
          </w:tcPr>
          <w:p w14:paraId="537F0C09" w14:textId="3CF8575E"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E406FD" w:rsidRPr="00B873E5" w14:paraId="7FF733AE" w14:textId="77777777" w:rsidTr="00853F85">
        <w:trPr>
          <w:trHeight w:val="677"/>
          <w:jc w:val="center"/>
        </w:trPr>
        <w:tc>
          <w:tcPr>
            <w:tcW w:w="415" w:type="dxa"/>
            <w:vMerge/>
            <w:textDirection w:val="btLr"/>
          </w:tcPr>
          <w:p w14:paraId="2063F6E6" w14:textId="77777777" w:rsidR="00E406FD" w:rsidRPr="00B873E5" w:rsidRDefault="00E406FD" w:rsidP="00E406FD">
            <w:pPr>
              <w:spacing w:after="0" w:line="240" w:lineRule="auto"/>
              <w:jc w:val="center"/>
              <w:rPr>
                <w:rFonts w:eastAsia="MS Mincho" w:cs="Arial"/>
                <w:color w:val="000000"/>
                <w:sz w:val="16"/>
                <w:szCs w:val="16"/>
              </w:rPr>
            </w:pPr>
          </w:p>
        </w:tc>
        <w:tc>
          <w:tcPr>
            <w:tcW w:w="425" w:type="dxa"/>
            <w:vMerge/>
            <w:textDirection w:val="btLr"/>
          </w:tcPr>
          <w:p w14:paraId="3603970B" w14:textId="77777777" w:rsidR="00E406FD" w:rsidRPr="00853F85" w:rsidRDefault="00E406FD" w:rsidP="00E406FD">
            <w:pPr>
              <w:spacing w:after="0" w:line="240" w:lineRule="auto"/>
              <w:jc w:val="center"/>
              <w:rPr>
                <w:rFonts w:eastAsia="MS Mincho" w:cs="Arial"/>
                <w:color w:val="000000"/>
                <w:sz w:val="16"/>
                <w:szCs w:val="16"/>
              </w:rPr>
            </w:pPr>
          </w:p>
        </w:tc>
        <w:tc>
          <w:tcPr>
            <w:tcW w:w="426" w:type="dxa"/>
            <w:vMerge/>
            <w:textDirection w:val="btLr"/>
          </w:tcPr>
          <w:p w14:paraId="42C65165" w14:textId="77777777" w:rsidR="00E406FD" w:rsidRPr="00853F85" w:rsidRDefault="00E406FD" w:rsidP="00E406FD">
            <w:pPr>
              <w:spacing w:after="0" w:line="240" w:lineRule="auto"/>
              <w:jc w:val="center"/>
              <w:rPr>
                <w:rFonts w:eastAsia="MS Mincho" w:cs="Arial"/>
                <w:color w:val="000000"/>
                <w:sz w:val="16"/>
                <w:szCs w:val="16"/>
              </w:rPr>
            </w:pPr>
          </w:p>
        </w:tc>
        <w:tc>
          <w:tcPr>
            <w:tcW w:w="1281" w:type="dxa"/>
            <w:tcBorders>
              <w:top w:val="nil"/>
              <w:bottom w:val="single" w:sz="4" w:space="0" w:color="auto"/>
            </w:tcBorders>
            <w:vAlign w:val="center"/>
          </w:tcPr>
          <w:p w14:paraId="28028E06" w14:textId="77777777"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4D2D65B5" w14:textId="050F47A3"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Yüksek Lisans</w:t>
            </w:r>
          </w:p>
        </w:tc>
        <w:tc>
          <w:tcPr>
            <w:tcW w:w="1284" w:type="dxa"/>
            <w:tcBorders>
              <w:top w:val="nil"/>
              <w:bottom w:val="single" w:sz="4" w:space="0" w:color="auto"/>
            </w:tcBorders>
            <w:vAlign w:val="center"/>
          </w:tcPr>
          <w:p w14:paraId="363BE852" w14:textId="77777777"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61A3BEAC" w14:textId="334C5CCB"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Lisans</w:t>
            </w:r>
          </w:p>
        </w:tc>
        <w:tc>
          <w:tcPr>
            <w:tcW w:w="1844" w:type="dxa"/>
            <w:tcBorders>
              <w:top w:val="nil"/>
              <w:bottom w:val="single" w:sz="4" w:space="0" w:color="auto"/>
            </w:tcBorders>
            <w:vAlign w:val="center"/>
          </w:tcPr>
          <w:p w14:paraId="61D6B83B" w14:textId="1390AAC5"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Jeoloji Mühendisi, Lisans</w:t>
            </w:r>
          </w:p>
        </w:tc>
        <w:tc>
          <w:tcPr>
            <w:tcW w:w="1975" w:type="dxa"/>
            <w:tcBorders>
              <w:top w:val="nil"/>
              <w:bottom w:val="single" w:sz="4" w:space="0" w:color="auto"/>
            </w:tcBorders>
            <w:vAlign w:val="center"/>
          </w:tcPr>
          <w:p w14:paraId="056690EB" w14:textId="2FF404EF"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c>
          <w:tcPr>
            <w:tcW w:w="1997" w:type="dxa"/>
            <w:tcBorders>
              <w:top w:val="nil"/>
              <w:bottom w:val="single" w:sz="4" w:space="0" w:color="auto"/>
            </w:tcBorders>
            <w:vAlign w:val="center"/>
          </w:tcPr>
          <w:p w14:paraId="4AD246E9" w14:textId="3F6E1599" w:rsidR="00E406FD" w:rsidRPr="00B873E5" w:rsidRDefault="00E406FD"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r>
      <w:tr w:rsidR="00BF2A4C" w:rsidRPr="00B873E5" w14:paraId="33810219" w14:textId="77777777" w:rsidTr="00853F85">
        <w:trPr>
          <w:trHeight w:val="345"/>
          <w:jc w:val="center"/>
        </w:trPr>
        <w:tc>
          <w:tcPr>
            <w:tcW w:w="415" w:type="dxa"/>
            <w:vMerge w:val="restart"/>
            <w:textDirection w:val="btLr"/>
          </w:tcPr>
          <w:p w14:paraId="1C5F944E" w14:textId="6CB7565D" w:rsidR="00BF2A4C" w:rsidRPr="00B873E5" w:rsidRDefault="00853F85" w:rsidP="00BF2A4C">
            <w:pPr>
              <w:spacing w:after="0" w:line="240" w:lineRule="auto"/>
              <w:jc w:val="center"/>
              <w:rPr>
                <w:rFonts w:eastAsia="MS Mincho" w:cs="Arial"/>
                <w:color w:val="000000"/>
                <w:sz w:val="16"/>
                <w:szCs w:val="16"/>
              </w:rPr>
            </w:pPr>
            <w:r>
              <w:rPr>
                <w:rFonts w:eastAsia="MS Mincho" w:cs="Arial"/>
                <w:color w:val="000000"/>
                <w:sz w:val="16"/>
                <w:szCs w:val="16"/>
              </w:rPr>
              <w:t>Nihai</w:t>
            </w:r>
          </w:p>
        </w:tc>
        <w:tc>
          <w:tcPr>
            <w:tcW w:w="425" w:type="dxa"/>
            <w:vMerge w:val="restart"/>
            <w:textDirection w:val="btLr"/>
          </w:tcPr>
          <w:p w14:paraId="19C9475C" w14:textId="34A23225" w:rsidR="00BF2A4C" w:rsidRPr="00853F85" w:rsidRDefault="00BF2A4C" w:rsidP="00BF2A4C">
            <w:pPr>
              <w:spacing w:after="0" w:line="240" w:lineRule="auto"/>
              <w:jc w:val="center"/>
              <w:rPr>
                <w:rFonts w:eastAsia="MS Mincho" w:cs="Arial"/>
                <w:color w:val="000000"/>
                <w:sz w:val="16"/>
                <w:szCs w:val="16"/>
              </w:rPr>
            </w:pPr>
            <w:r w:rsidRPr="00853F85">
              <w:rPr>
                <w:rFonts w:eastAsia="MS Mincho" w:cs="Arial"/>
                <w:color w:val="000000"/>
                <w:sz w:val="16"/>
                <w:szCs w:val="16"/>
              </w:rPr>
              <w:t>C.1</w:t>
            </w:r>
          </w:p>
        </w:tc>
        <w:tc>
          <w:tcPr>
            <w:tcW w:w="426" w:type="dxa"/>
            <w:vMerge w:val="restart"/>
            <w:textDirection w:val="btLr"/>
          </w:tcPr>
          <w:p w14:paraId="59C351C9" w14:textId="2463A392" w:rsidR="00BF2A4C" w:rsidRPr="00853F85" w:rsidRDefault="00BF2A4C" w:rsidP="00BF2A4C">
            <w:pPr>
              <w:spacing w:after="0" w:line="240" w:lineRule="auto"/>
              <w:jc w:val="center"/>
              <w:rPr>
                <w:rFonts w:eastAsia="MS Mincho" w:cs="Arial"/>
                <w:color w:val="000000"/>
                <w:sz w:val="16"/>
                <w:szCs w:val="16"/>
              </w:rPr>
            </w:pPr>
            <w:r w:rsidRPr="00853F85">
              <w:rPr>
                <w:rFonts w:eastAsia="MS Mincho" w:cs="Arial"/>
                <w:color w:val="000000"/>
                <w:sz w:val="16"/>
                <w:szCs w:val="16"/>
              </w:rPr>
              <w:t>Nisan 2026</w:t>
            </w:r>
          </w:p>
        </w:tc>
        <w:tc>
          <w:tcPr>
            <w:tcW w:w="1281" w:type="dxa"/>
            <w:tcBorders>
              <w:top w:val="single" w:sz="4" w:space="0" w:color="auto"/>
              <w:bottom w:val="nil"/>
            </w:tcBorders>
            <w:vAlign w:val="center"/>
          </w:tcPr>
          <w:p w14:paraId="35258328" w14:textId="140BFEBD"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top w:val="single" w:sz="4" w:space="0" w:color="auto"/>
              <w:bottom w:val="nil"/>
            </w:tcBorders>
            <w:vAlign w:val="center"/>
          </w:tcPr>
          <w:p w14:paraId="7B256806" w14:textId="2B385235"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top w:val="single" w:sz="4" w:space="0" w:color="auto"/>
              <w:bottom w:val="nil"/>
            </w:tcBorders>
            <w:vAlign w:val="center"/>
          </w:tcPr>
          <w:p w14:paraId="6514ADDB" w14:textId="2AB681EA"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top w:val="single" w:sz="4" w:space="0" w:color="auto"/>
              <w:bottom w:val="nil"/>
            </w:tcBorders>
            <w:vAlign w:val="center"/>
          </w:tcPr>
          <w:p w14:paraId="655E982D" w14:textId="36A2AC80"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top w:val="single" w:sz="4" w:space="0" w:color="auto"/>
              <w:bottom w:val="nil"/>
            </w:tcBorders>
            <w:vAlign w:val="center"/>
          </w:tcPr>
          <w:p w14:paraId="7900EC95" w14:textId="19C070B6"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BF2A4C" w:rsidRPr="00B873E5" w14:paraId="366A2BF1" w14:textId="77777777" w:rsidTr="00853F85">
        <w:trPr>
          <w:trHeight w:val="345"/>
          <w:jc w:val="center"/>
        </w:trPr>
        <w:tc>
          <w:tcPr>
            <w:tcW w:w="415" w:type="dxa"/>
            <w:vMerge/>
            <w:textDirection w:val="btLr"/>
          </w:tcPr>
          <w:p w14:paraId="3A372FF5" w14:textId="77777777" w:rsidR="00BF2A4C" w:rsidRPr="00B873E5" w:rsidRDefault="00BF2A4C" w:rsidP="00BF2A4C">
            <w:pPr>
              <w:spacing w:after="0" w:line="240" w:lineRule="auto"/>
              <w:jc w:val="center"/>
              <w:rPr>
                <w:rFonts w:eastAsia="MS Mincho" w:cs="Arial"/>
                <w:color w:val="000000"/>
                <w:sz w:val="16"/>
                <w:szCs w:val="16"/>
              </w:rPr>
            </w:pPr>
          </w:p>
        </w:tc>
        <w:tc>
          <w:tcPr>
            <w:tcW w:w="425" w:type="dxa"/>
            <w:vMerge/>
            <w:textDirection w:val="btLr"/>
          </w:tcPr>
          <w:p w14:paraId="7237AF87" w14:textId="77777777" w:rsidR="00BF2A4C" w:rsidRPr="00B873E5" w:rsidRDefault="00BF2A4C" w:rsidP="00BF2A4C">
            <w:pPr>
              <w:spacing w:after="0" w:line="240" w:lineRule="auto"/>
              <w:jc w:val="center"/>
              <w:rPr>
                <w:sz w:val="16"/>
                <w:szCs w:val="18"/>
              </w:rPr>
            </w:pPr>
          </w:p>
        </w:tc>
        <w:tc>
          <w:tcPr>
            <w:tcW w:w="426" w:type="dxa"/>
            <w:vMerge/>
            <w:textDirection w:val="btLr"/>
          </w:tcPr>
          <w:p w14:paraId="5D55D2F7" w14:textId="77777777" w:rsidR="00BF2A4C" w:rsidRPr="00B873E5" w:rsidRDefault="00BF2A4C" w:rsidP="00BF2A4C">
            <w:pPr>
              <w:spacing w:after="0" w:line="240" w:lineRule="auto"/>
              <w:jc w:val="center"/>
              <w:rPr>
                <w:rFonts w:eastAsia="Arial" w:cs="Arial"/>
                <w:color w:val="000000" w:themeColor="text1"/>
                <w:sz w:val="16"/>
                <w:szCs w:val="16"/>
              </w:rPr>
            </w:pPr>
          </w:p>
        </w:tc>
        <w:tc>
          <w:tcPr>
            <w:tcW w:w="1281" w:type="dxa"/>
            <w:tcBorders>
              <w:top w:val="nil"/>
              <w:bottom w:val="single" w:sz="4" w:space="0" w:color="auto"/>
            </w:tcBorders>
            <w:vAlign w:val="center"/>
          </w:tcPr>
          <w:p w14:paraId="06B0B12A" w14:textId="77777777"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408B3090" w14:textId="438950D4"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Yüksek Lisans</w:t>
            </w:r>
          </w:p>
        </w:tc>
        <w:tc>
          <w:tcPr>
            <w:tcW w:w="1284" w:type="dxa"/>
            <w:tcBorders>
              <w:top w:val="nil"/>
            </w:tcBorders>
            <w:vAlign w:val="center"/>
          </w:tcPr>
          <w:p w14:paraId="05EEB42E" w14:textId="77777777"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36D2CE31" w14:textId="3182F00D"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Lisans</w:t>
            </w:r>
          </w:p>
        </w:tc>
        <w:tc>
          <w:tcPr>
            <w:tcW w:w="1844" w:type="dxa"/>
            <w:tcBorders>
              <w:top w:val="nil"/>
            </w:tcBorders>
            <w:vAlign w:val="center"/>
          </w:tcPr>
          <w:p w14:paraId="503D0B63" w14:textId="073FE410"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Jeoloji Mühendisi, Lisans</w:t>
            </w:r>
          </w:p>
        </w:tc>
        <w:tc>
          <w:tcPr>
            <w:tcW w:w="1975" w:type="dxa"/>
            <w:tcBorders>
              <w:top w:val="nil"/>
            </w:tcBorders>
            <w:vAlign w:val="center"/>
          </w:tcPr>
          <w:p w14:paraId="50EAA9C8" w14:textId="391CFC46"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c>
          <w:tcPr>
            <w:tcW w:w="1997" w:type="dxa"/>
            <w:tcBorders>
              <w:top w:val="nil"/>
            </w:tcBorders>
            <w:vAlign w:val="center"/>
          </w:tcPr>
          <w:p w14:paraId="55804F2C" w14:textId="2806E7B1" w:rsidR="00BF2A4C" w:rsidRPr="00B873E5" w:rsidRDefault="00BF2A4C"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r>
      <w:tr w:rsidR="00BF2A4C" w:rsidRPr="00B873E5" w14:paraId="799C915A" w14:textId="77777777" w:rsidTr="00853F85">
        <w:trPr>
          <w:trHeight w:val="259"/>
          <w:jc w:val="center"/>
        </w:trPr>
        <w:tc>
          <w:tcPr>
            <w:tcW w:w="415" w:type="dxa"/>
            <w:vMerge/>
            <w:textDirection w:val="btLr"/>
          </w:tcPr>
          <w:p w14:paraId="673E17A5" w14:textId="77777777" w:rsidR="00BF2A4C" w:rsidRPr="00B873E5" w:rsidRDefault="00BF2A4C" w:rsidP="00E406FD">
            <w:pPr>
              <w:spacing w:after="0" w:line="240" w:lineRule="auto"/>
              <w:jc w:val="center"/>
              <w:rPr>
                <w:rFonts w:eastAsia="MS Mincho" w:cs="Arial"/>
                <w:color w:val="000000"/>
                <w:sz w:val="16"/>
                <w:szCs w:val="16"/>
              </w:rPr>
            </w:pPr>
          </w:p>
        </w:tc>
        <w:tc>
          <w:tcPr>
            <w:tcW w:w="425" w:type="dxa"/>
            <w:vMerge/>
            <w:textDirection w:val="btLr"/>
          </w:tcPr>
          <w:p w14:paraId="541DF7FF" w14:textId="77777777" w:rsidR="00BF2A4C" w:rsidRPr="00B873E5" w:rsidRDefault="00BF2A4C" w:rsidP="00E406FD">
            <w:pPr>
              <w:spacing w:after="0" w:line="240" w:lineRule="auto"/>
              <w:jc w:val="center"/>
              <w:rPr>
                <w:sz w:val="16"/>
                <w:szCs w:val="18"/>
              </w:rPr>
            </w:pPr>
          </w:p>
        </w:tc>
        <w:tc>
          <w:tcPr>
            <w:tcW w:w="426" w:type="dxa"/>
            <w:vMerge/>
            <w:textDirection w:val="btLr"/>
          </w:tcPr>
          <w:p w14:paraId="1CBFD06C" w14:textId="77777777" w:rsidR="00BF2A4C" w:rsidRPr="00B873E5" w:rsidRDefault="00BF2A4C" w:rsidP="00E406FD">
            <w:pPr>
              <w:spacing w:after="0" w:line="240" w:lineRule="auto"/>
              <w:jc w:val="center"/>
              <w:rPr>
                <w:rFonts w:eastAsia="Arial" w:cs="Arial"/>
                <w:color w:val="000000" w:themeColor="text1"/>
                <w:sz w:val="16"/>
                <w:szCs w:val="16"/>
              </w:rPr>
            </w:pPr>
          </w:p>
        </w:tc>
        <w:tc>
          <w:tcPr>
            <w:tcW w:w="1281" w:type="dxa"/>
            <w:tcBorders>
              <w:top w:val="single" w:sz="4" w:space="0" w:color="auto"/>
              <w:bottom w:val="single" w:sz="4" w:space="0" w:color="auto"/>
            </w:tcBorders>
            <w:vAlign w:val="center"/>
          </w:tcPr>
          <w:p w14:paraId="05AB9076" w14:textId="77777777" w:rsidR="00BF2A4C" w:rsidRPr="00B873E5" w:rsidRDefault="00BF2A4C" w:rsidP="00853F85">
            <w:pPr>
              <w:spacing w:after="0" w:line="240" w:lineRule="auto"/>
              <w:jc w:val="center"/>
              <w:rPr>
                <w:rFonts w:eastAsia="Arial" w:cs="Arial"/>
                <w:color w:val="000000" w:themeColor="text1"/>
                <w:sz w:val="16"/>
                <w:szCs w:val="16"/>
              </w:rPr>
            </w:pPr>
          </w:p>
        </w:tc>
        <w:tc>
          <w:tcPr>
            <w:tcW w:w="1284" w:type="dxa"/>
            <w:tcBorders>
              <w:bottom w:val="single" w:sz="4" w:space="0" w:color="auto"/>
            </w:tcBorders>
            <w:vAlign w:val="center"/>
          </w:tcPr>
          <w:p w14:paraId="21D1AE73" w14:textId="77777777" w:rsidR="00BF2A4C" w:rsidRPr="00B873E5" w:rsidRDefault="00BF2A4C" w:rsidP="00853F85">
            <w:pPr>
              <w:spacing w:after="0" w:line="240" w:lineRule="auto"/>
              <w:jc w:val="center"/>
              <w:rPr>
                <w:rFonts w:eastAsia="Arial" w:cs="Arial"/>
                <w:color w:val="000000" w:themeColor="text1"/>
                <w:sz w:val="16"/>
                <w:szCs w:val="16"/>
              </w:rPr>
            </w:pPr>
          </w:p>
        </w:tc>
        <w:tc>
          <w:tcPr>
            <w:tcW w:w="1844" w:type="dxa"/>
            <w:tcBorders>
              <w:bottom w:val="single" w:sz="4" w:space="0" w:color="auto"/>
            </w:tcBorders>
            <w:vAlign w:val="center"/>
          </w:tcPr>
          <w:p w14:paraId="041E325F" w14:textId="77777777" w:rsidR="00BF2A4C" w:rsidRPr="00B873E5" w:rsidRDefault="00BF2A4C" w:rsidP="00853F85">
            <w:pPr>
              <w:spacing w:after="0" w:line="240" w:lineRule="auto"/>
              <w:jc w:val="center"/>
              <w:rPr>
                <w:rFonts w:eastAsia="Arial" w:cs="Arial"/>
                <w:color w:val="000000" w:themeColor="text1"/>
                <w:sz w:val="16"/>
                <w:szCs w:val="16"/>
              </w:rPr>
            </w:pPr>
          </w:p>
        </w:tc>
        <w:tc>
          <w:tcPr>
            <w:tcW w:w="1975" w:type="dxa"/>
            <w:tcBorders>
              <w:bottom w:val="single" w:sz="4" w:space="0" w:color="auto"/>
            </w:tcBorders>
            <w:vAlign w:val="center"/>
          </w:tcPr>
          <w:p w14:paraId="157F09A8" w14:textId="77777777" w:rsidR="00BF2A4C" w:rsidRPr="00B873E5" w:rsidRDefault="00BF2A4C" w:rsidP="00853F85">
            <w:pPr>
              <w:spacing w:after="0" w:line="240" w:lineRule="auto"/>
              <w:jc w:val="center"/>
              <w:rPr>
                <w:rFonts w:eastAsia="Arial" w:cs="Arial"/>
                <w:color w:val="000000" w:themeColor="text1"/>
                <w:sz w:val="16"/>
                <w:szCs w:val="16"/>
              </w:rPr>
            </w:pPr>
          </w:p>
        </w:tc>
        <w:tc>
          <w:tcPr>
            <w:tcW w:w="1997" w:type="dxa"/>
            <w:tcBorders>
              <w:bottom w:val="single" w:sz="4" w:space="0" w:color="auto"/>
            </w:tcBorders>
            <w:vAlign w:val="center"/>
          </w:tcPr>
          <w:p w14:paraId="45A22CC6" w14:textId="77777777" w:rsidR="00BF2A4C" w:rsidRPr="00B873E5" w:rsidRDefault="00BF2A4C" w:rsidP="00853F85">
            <w:pPr>
              <w:spacing w:after="0" w:line="240" w:lineRule="auto"/>
              <w:jc w:val="center"/>
              <w:rPr>
                <w:rFonts w:eastAsia="Arial" w:cs="Arial"/>
                <w:color w:val="000000" w:themeColor="text1"/>
                <w:sz w:val="16"/>
                <w:szCs w:val="16"/>
              </w:rPr>
            </w:pPr>
          </w:p>
        </w:tc>
      </w:tr>
      <w:tr w:rsidR="00853F85" w:rsidRPr="00B873E5" w14:paraId="5F8B80F4" w14:textId="77777777" w:rsidTr="00853F85">
        <w:trPr>
          <w:trHeight w:val="386"/>
          <w:jc w:val="center"/>
        </w:trPr>
        <w:tc>
          <w:tcPr>
            <w:tcW w:w="415" w:type="dxa"/>
            <w:vMerge w:val="restart"/>
            <w:textDirection w:val="btLr"/>
          </w:tcPr>
          <w:p w14:paraId="0A5DF4DB" w14:textId="45A9A0C4" w:rsidR="00853F85" w:rsidRPr="00B873E5" w:rsidRDefault="00853F85" w:rsidP="00853F85">
            <w:pPr>
              <w:spacing w:after="0" w:line="240" w:lineRule="auto"/>
              <w:jc w:val="center"/>
              <w:rPr>
                <w:rFonts w:eastAsia="MS Mincho" w:cs="Arial"/>
                <w:color w:val="000000"/>
                <w:sz w:val="16"/>
                <w:szCs w:val="16"/>
              </w:rPr>
            </w:pPr>
            <w:r>
              <w:rPr>
                <w:rFonts w:eastAsia="MS Mincho" w:cs="Arial"/>
                <w:color w:val="000000"/>
                <w:sz w:val="16"/>
                <w:szCs w:val="16"/>
              </w:rPr>
              <w:t>Nihai</w:t>
            </w:r>
          </w:p>
        </w:tc>
        <w:tc>
          <w:tcPr>
            <w:tcW w:w="425" w:type="dxa"/>
            <w:vMerge w:val="restart"/>
            <w:textDirection w:val="btLr"/>
          </w:tcPr>
          <w:p w14:paraId="5187243D" w14:textId="7D04BF62" w:rsidR="00853F85" w:rsidRPr="00B873E5" w:rsidRDefault="00853F85" w:rsidP="00853F85">
            <w:pPr>
              <w:spacing w:after="0" w:line="240" w:lineRule="auto"/>
              <w:jc w:val="center"/>
              <w:rPr>
                <w:sz w:val="16"/>
                <w:szCs w:val="18"/>
              </w:rPr>
            </w:pPr>
            <w:r>
              <w:rPr>
                <w:sz w:val="16"/>
                <w:szCs w:val="18"/>
              </w:rPr>
              <w:t>C.2</w:t>
            </w:r>
          </w:p>
        </w:tc>
        <w:tc>
          <w:tcPr>
            <w:tcW w:w="426" w:type="dxa"/>
            <w:vMerge w:val="restart"/>
            <w:textDirection w:val="btLr"/>
          </w:tcPr>
          <w:p w14:paraId="48861838" w14:textId="63F8BCD4" w:rsidR="00853F85" w:rsidRPr="00B873E5" w:rsidRDefault="00853F85" w:rsidP="00853F85">
            <w:pPr>
              <w:spacing w:after="0" w:line="240" w:lineRule="auto"/>
              <w:jc w:val="center"/>
              <w:rPr>
                <w:rFonts w:eastAsia="Arial" w:cs="Arial"/>
                <w:color w:val="000000" w:themeColor="text1"/>
                <w:sz w:val="16"/>
                <w:szCs w:val="16"/>
              </w:rPr>
            </w:pPr>
            <w:r>
              <w:rPr>
                <w:rFonts w:eastAsia="Arial" w:cs="Arial"/>
                <w:color w:val="000000" w:themeColor="text1"/>
                <w:sz w:val="16"/>
                <w:szCs w:val="16"/>
              </w:rPr>
              <w:t>Ağustos 2026</w:t>
            </w:r>
          </w:p>
        </w:tc>
        <w:tc>
          <w:tcPr>
            <w:tcW w:w="1281" w:type="dxa"/>
            <w:tcBorders>
              <w:top w:val="single" w:sz="4" w:space="0" w:color="auto"/>
              <w:bottom w:val="nil"/>
            </w:tcBorders>
            <w:vAlign w:val="center"/>
          </w:tcPr>
          <w:p w14:paraId="5B5BF0F0" w14:textId="0E495A7C"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713703CC" w14:textId="2F210EC1"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6699966D" w14:textId="223FD570"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2D2CD467" w14:textId="05EBDC91"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bottom w:val="nil"/>
            </w:tcBorders>
            <w:vAlign w:val="center"/>
          </w:tcPr>
          <w:p w14:paraId="2BDD301D" w14:textId="447966F7"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853F85" w:rsidRPr="00B873E5" w14:paraId="552DCB68" w14:textId="77777777" w:rsidTr="00853F85">
        <w:trPr>
          <w:trHeight w:val="452"/>
          <w:jc w:val="center"/>
        </w:trPr>
        <w:tc>
          <w:tcPr>
            <w:tcW w:w="415" w:type="dxa"/>
            <w:vMerge/>
            <w:textDirection w:val="btLr"/>
          </w:tcPr>
          <w:p w14:paraId="05DF083B" w14:textId="77777777" w:rsidR="00853F85" w:rsidRPr="00B873E5" w:rsidRDefault="00853F85" w:rsidP="00853F85">
            <w:pPr>
              <w:spacing w:after="0" w:line="240" w:lineRule="auto"/>
              <w:jc w:val="center"/>
              <w:rPr>
                <w:rFonts w:eastAsia="MS Mincho" w:cs="Arial"/>
                <w:color w:val="000000"/>
                <w:sz w:val="16"/>
                <w:szCs w:val="16"/>
              </w:rPr>
            </w:pPr>
          </w:p>
        </w:tc>
        <w:tc>
          <w:tcPr>
            <w:tcW w:w="425" w:type="dxa"/>
            <w:vMerge/>
            <w:textDirection w:val="btLr"/>
          </w:tcPr>
          <w:p w14:paraId="584B6F03" w14:textId="77777777" w:rsidR="00853F85" w:rsidRPr="00B873E5" w:rsidRDefault="00853F85" w:rsidP="00853F85">
            <w:pPr>
              <w:spacing w:after="0" w:line="240" w:lineRule="auto"/>
              <w:jc w:val="center"/>
              <w:rPr>
                <w:sz w:val="16"/>
                <w:szCs w:val="18"/>
              </w:rPr>
            </w:pPr>
          </w:p>
        </w:tc>
        <w:tc>
          <w:tcPr>
            <w:tcW w:w="426" w:type="dxa"/>
            <w:vMerge/>
            <w:textDirection w:val="btLr"/>
          </w:tcPr>
          <w:p w14:paraId="60EEAD0A" w14:textId="77777777" w:rsidR="00853F85" w:rsidRPr="00B873E5" w:rsidRDefault="00853F85" w:rsidP="00853F85">
            <w:pPr>
              <w:spacing w:after="0" w:line="240" w:lineRule="auto"/>
              <w:jc w:val="center"/>
              <w:rPr>
                <w:rFonts w:eastAsia="Arial" w:cs="Arial"/>
                <w:color w:val="000000" w:themeColor="text1"/>
                <w:sz w:val="16"/>
                <w:szCs w:val="16"/>
              </w:rPr>
            </w:pPr>
          </w:p>
        </w:tc>
        <w:tc>
          <w:tcPr>
            <w:tcW w:w="1281" w:type="dxa"/>
            <w:tcBorders>
              <w:top w:val="nil"/>
              <w:bottom w:val="single" w:sz="4" w:space="0" w:color="auto"/>
            </w:tcBorders>
            <w:vAlign w:val="center"/>
          </w:tcPr>
          <w:p w14:paraId="006FE5BB" w14:textId="77777777"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3F714880" w14:textId="5FCCDBCC"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Yüksek Lisans</w:t>
            </w:r>
          </w:p>
        </w:tc>
        <w:tc>
          <w:tcPr>
            <w:tcW w:w="1284" w:type="dxa"/>
            <w:tcBorders>
              <w:top w:val="nil"/>
            </w:tcBorders>
            <w:vAlign w:val="center"/>
          </w:tcPr>
          <w:p w14:paraId="51190909" w14:textId="77777777"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Sosyolog</w:t>
            </w:r>
          </w:p>
          <w:p w14:paraId="77F7379B" w14:textId="487C811A"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Lisans</w:t>
            </w:r>
          </w:p>
        </w:tc>
        <w:tc>
          <w:tcPr>
            <w:tcW w:w="1844" w:type="dxa"/>
            <w:tcBorders>
              <w:top w:val="nil"/>
            </w:tcBorders>
            <w:vAlign w:val="center"/>
          </w:tcPr>
          <w:p w14:paraId="621D1EBB" w14:textId="6B718C53"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Jeoloji Mühendisi, Lisans</w:t>
            </w:r>
          </w:p>
        </w:tc>
        <w:tc>
          <w:tcPr>
            <w:tcW w:w="1975" w:type="dxa"/>
            <w:tcBorders>
              <w:top w:val="nil"/>
            </w:tcBorders>
            <w:vAlign w:val="center"/>
          </w:tcPr>
          <w:p w14:paraId="1230DBA8" w14:textId="7E2129BC"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c>
          <w:tcPr>
            <w:tcW w:w="1997" w:type="dxa"/>
            <w:tcBorders>
              <w:top w:val="nil"/>
            </w:tcBorders>
            <w:vAlign w:val="center"/>
          </w:tcPr>
          <w:p w14:paraId="776768D6" w14:textId="594B0C8D" w:rsidR="00853F85" w:rsidRPr="00B873E5" w:rsidRDefault="00853F85" w:rsidP="00853F85">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Çevre Mühendisi, Yüksek Lisans</w:t>
            </w:r>
          </w:p>
        </w:tc>
      </w:tr>
      <w:tr w:rsidR="0014437F" w:rsidRPr="00B873E5" w14:paraId="71F2CAE0" w14:textId="77777777" w:rsidTr="00853F85">
        <w:trPr>
          <w:trHeight w:val="259"/>
          <w:jc w:val="center"/>
        </w:trPr>
        <w:tc>
          <w:tcPr>
            <w:tcW w:w="415" w:type="dxa"/>
            <w:vMerge/>
            <w:textDirection w:val="btLr"/>
          </w:tcPr>
          <w:p w14:paraId="212E2535" w14:textId="77777777" w:rsidR="0014437F" w:rsidRPr="00B873E5" w:rsidRDefault="0014437F" w:rsidP="00E406FD">
            <w:pPr>
              <w:spacing w:after="0" w:line="240" w:lineRule="auto"/>
              <w:jc w:val="center"/>
              <w:rPr>
                <w:rFonts w:eastAsia="MS Mincho" w:cs="Arial"/>
                <w:color w:val="000000"/>
                <w:sz w:val="16"/>
                <w:szCs w:val="16"/>
              </w:rPr>
            </w:pPr>
          </w:p>
        </w:tc>
        <w:tc>
          <w:tcPr>
            <w:tcW w:w="425" w:type="dxa"/>
            <w:vMerge/>
            <w:textDirection w:val="btLr"/>
          </w:tcPr>
          <w:p w14:paraId="02562578" w14:textId="77777777" w:rsidR="0014437F" w:rsidRPr="00B873E5" w:rsidRDefault="0014437F" w:rsidP="00E406FD">
            <w:pPr>
              <w:spacing w:after="0" w:line="240" w:lineRule="auto"/>
              <w:jc w:val="center"/>
              <w:rPr>
                <w:sz w:val="16"/>
                <w:szCs w:val="18"/>
              </w:rPr>
            </w:pPr>
          </w:p>
        </w:tc>
        <w:tc>
          <w:tcPr>
            <w:tcW w:w="426" w:type="dxa"/>
            <w:vMerge/>
            <w:textDirection w:val="btLr"/>
          </w:tcPr>
          <w:p w14:paraId="3DE81D73" w14:textId="77777777" w:rsidR="0014437F" w:rsidRPr="00B873E5" w:rsidRDefault="0014437F" w:rsidP="00E406FD">
            <w:pPr>
              <w:spacing w:after="0" w:line="240" w:lineRule="auto"/>
              <w:jc w:val="center"/>
              <w:rPr>
                <w:rFonts w:eastAsia="Arial" w:cs="Arial"/>
                <w:color w:val="000000" w:themeColor="text1"/>
                <w:sz w:val="16"/>
                <w:szCs w:val="16"/>
              </w:rPr>
            </w:pPr>
          </w:p>
        </w:tc>
        <w:tc>
          <w:tcPr>
            <w:tcW w:w="1281" w:type="dxa"/>
            <w:tcBorders>
              <w:top w:val="single" w:sz="4" w:space="0" w:color="auto"/>
            </w:tcBorders>
            <w:vAlign w:val="center"/>
          </w:tcPr>
          <w:p w14:paraId="0CBE88BE" w14:textId="77777777" w:rsidR="0014437F" w:rsidRPr="00B873E5" w:rsidRDefault="0014437F" w:rsidP="00853F85">
            <w:pPr>
              <w:spacing w:after="0" w:line="240" w:lineRule="auto"/>
              <w:jc w:val="center"/>
              <w:rPr>
                <w:rFonts w:eastAsia="Arial" w:cs="Arial"/>
                <w:color w:val="000000" w:themeColor="text1"/>
                <w:sz w:val="16"/>
                <w:szCs w:val="16"/>
              </w:rPr>
            </w:pPr>
          </w:p>
        </w:tc>
        <w:tc>
          <w:tcPr>
            <w:tcW w:w="1284" w:type="dxa"/>
            <w:tcBorders>
              <w:bottom w:val="single" w:sz="4" w:space="0" w:color="auto"/>
            </w:tcBorders>
            <w:vAlign w:val="center"/>
          </w:tcPr>
          <w:p w14:paraId="0490A1D7" w14:textId="77777777" w:rsidR="0014437F" w:rsidRPr="00B873E5" w:rsidRDefault="0014437F" w:rsidP="00853F85">
            <w:pPr>
              <w:spacing w:after="0" w:line="240" w:lineRule="auto"/>
              <w:jc w:val="center"/>
              <w:rPr>
                <w:rFonts w:eastAsia="Arial" w:cs="Arial"/>
                <w:color w:val="000000" w:themeColor="text1"/>
                <w:sz w:val="16"/>
                <w:szCs w:val="16"/>
              </w:rPr>
            </w:pPr>
          </w:p>
        </w:tc>
        <w:tc>
          <w:tcPr>
            <w:tcW w:w="1844" w:type="dxa"/>
            <w:tcBorders>
              <w:bottom w:val="single" w:sz="4" w:space="0" w:color="auto"/>
            </w:tcBorders>
            <w:vAlign w:val="center"/>
          </w:tcPr>
          <w:p w14:paraId="3B9D6D27" w14:textId="77777777" w:rsidR="0014437F" w:rsidRPr="00B873E5" w:rsidRDefault="0014437F" w:rsidP="00853F85">
            <w:pPr>
              <w:spacing w:after="0" w:line="240" w:lineRule="auto"/>
              <w:jc w:val="center"/>
              <w:rPr>
                <w:rFonts w:eastAsia="Arial" w:cs="Arial"/>
                <w:color w:val="000000" w:themeColor="text1"/>
                <w:sz w:val="16"/>
                <w:szCs w:val="16"/>
              </w:rPr>
            </w:pPr>
          </w:p>
        </w:tc>
        <w:tc>
          <w:tcPr>
            <w:tcW w:w="1975" w:type="dxa"/>
            <w:tcBorders>
              <w:bottom w:val="single" w:sz="4" w:space="0" w:color="auto"/>
            </w:tcBorders>
            <w:vAlign w:val="center"/>
          </w:tcPr>
          <w:p w14:paraId="217145EA" w14:textId="77777777" w:rsidR="0014437F" w:rsidRPr="00B873E5" w:rsidRDefault="0014437F" w:rsidP="00853F85">
            <w:pPr>
              <w:spacing w:after="0" w:line="240" w:lineRule="auto"/>
              <w:jc w:val="center"/>
              <w:rPr>
                <w:rFonts w:eastAsia="Arial" w:cs="Arial"/>
                <w:color w:val="000000" w:themeColor="text1"/>
                <w:sz w:val="16"/>
                <w:szCs w:val="16"/>
              </w:rPr>
            </w:pPr>
          </w:p>
        </w:tc>
        <w:tc>
          <w:tcPr>
            <w:tcW w:w="1997" w:type="dxa"/>
            <w:tcBorders>
              <w:bottom w:val="single" w:sz="4" w:space="0" w:color="auto"/>
            </w:tcBorders>
            <w:vAlign w:val="center"/>
          </w:tcPr>
          <w:p w14:paraId="1193E632" w14:textId="77777777" w:rsidR="0014437F" w:rsidRPr="00B873E5" w:rsidRDefault="0014437F" w:rsidP="00853F85">
            <w:pPr>
              <w:spacing w:after="0" w:line="240" w:lineRule="auto"/>
              <w:jc w:val="center"/>
              <w:rPr>
                <w:rFonts w:eastAsia="Arial" w:cs="Arial"/>
                <w:color w:val="000000" w:themeColor="text1"/>
                <w:sz w:val="16"/>
                <w:szCs w:val="16"/>
              </w:rPr>
            </w:pPr>
          </w:p>
        </w:tc>
      </w:tr>
    </w:tbl>
    <w:p w14:paraId="7BC56F76" w14:textId="77777777" w:rsidR="002A1969" w:rsidRPr="00B873E5" w:rsidRDefault="002A1969" w:rsidP="00BE0E84">
      <w:pPr>
        <w:spacing w:before="60" w:line="300" w:lineRule="auto"/>
        <w:rPr>
          <w:rFonts w:cs="Arial"/>
          <w:i/>
          <w:sz w:val="16"/>
          <w:szCs w:val="16"/>
          <w:lang w:eastAsia="zh-CN"/>
        </w:rPr>
      </w:pPr>
      <w:r w:rsidRPr="00B873E5">
        <w:rPr>
          <w:rFonts w:cs="Arial"/>
          <w:i/>
          <w:sz w:val="16"/>
          <w:szCs w:val="16"/>
          <w:lang w:eastAsia="zh-CN"/>
        </w:rPr>
        <w:t>Düzeltme Kodları: A: Taslak, B: Nihai Taslak, C: Nihai</w:t>
      </w:r>
    </w:p>
    <w:p w14:paraId="6051FB06" w14:textId="335F3A60" w:rsidR="002A1969" w:rsidRPr="00B873E5" w:rsidRDefault="002A1969" w:rsidP="002A1969">
      <w:pPr>
        <w:spacing w:line="300" w:lineRule="auto"/>
        <w:jc w:val="center"/>
        <w:rPr>
          <w:rFonts w:cs="Arial"/>
          <w:b/>
          <w:color w:val="00B050"/>
          <w:szCs w:val="28"/>
          <w:lang w:eastAsia="zh-CN"/>
        </w:rPr>
      </w:pPr>
      <w:r w:rsidRPr="00B873E5">
        <w:rPr>
          <w:rFonts w:cs="Arial"/>
          <w:b/>
          <w:color w:val="00B050"/>
          <w:szCs w:val="28"/>
          <w:lang w:eastAsia="zh-CN"/>
        </w:rPr>
        <w:t>Proje No: 25 / 12</w:t>
      </w:r>
    </w:p>
    <w:p w14:paraId="59A5425E" w14:textId="7AFDF1CB" w:rsidR="00BA014E" w:rsidRDefault="00BA014E" w:rsidP="003C2CEB">
      <w:pPr>
        <w:spacing w:line="300" w:lineRule="auto"/>
        <w:jc w:val="center"/>
        <w:rPr>
          <w:rFonts w:cs="Arial"/>
          <w:b/>
          <w:color w:val="00AEEC"/>
          <w:szCs w:val="22"/>
          <w:lang w:eastAsia="zh-CN"/>
        </w:rPr>
      </w:pPr>
      <w:r>
        <w:rPr>
          <w:rFonts w:cs="Arial"/>
          <w:b/>
          <w:color w:val="00AEEC"/>
          <w:szCs w:val="22"/>
          <w:lang w:eastAsia="zh-CN"/>
        </w:rPr>
        <w:t xml:space="preserve">AĞUSTOS </w:t>
      </w:r>
      <w:r w:rsidR="00BF0574">
        <w:rPr>
          <w:rFonts w:cs="Arial"/>
          <w:b/>
          <w:color w:val="00AEEC"/>
          <w:szCs w:val="22"/>
          <w:lang w:eastAsia="zh-CN"/>
        </w:rPr>
        <w:t>2026</w:t>
      </w:r>
      <w:r>
        <w:rPr>
          <w:rFonts w:cs="Arial"/>
          <w:b/>
          <w:color w:val="00AEEC"/>
          <w:szCs w:val="22"/>
          <w:lang w:eastAsia="zh-CN"/>
        </w:rPr>
        <w:br w:type="page"/>
      </w:r>
    </w:p>
    <w:tbl>
      <w:tblPr>
        <w:tblW w:w="5204" w:type="pct"/>
        <w:tblLook w:val="04A0" w:firstRow="1" w:lastRow="0" w:firstColumn="1" w:lastColumn="0" w:noHBand="0" w:noVBand="1"/>
      </w:tblPr>
      <w:tblGrid>
        <w:gridCol w:w="4697"/>
        <w:gridCol w:w="4697"/>
      </w:tblGrid>
      <w:tr w:rsidR="002A1969" w:rsidRPr="00B873E5" w14:paraId="519A78E9" w14:textId="77777777" w:rsidTr="0035102E">
        <w:trPr>
          <w:trHeight w:val="329"/>
        </w:trPr>
        <w:tc>
          <w:tcPr>
            <w:tcW w:w="2500" w:type="pct"/>
            <w:vAlign w:val="center"/>
          </w:tcPr>
          <w:p w14:paraId="69557527" w14:textId="77777777" w:rsidR="002A1969" w:rsidRPr="00B873E5" w:rsidRDefault="002A1969" w:rsidP="0035102E">
            <w:pPr>
              <w:spacing w:before="60" w:after="60" w:line="300" w:lineRule="auto"/>
              <w:jc w:val="center"/>
              <w:rPr>
                <w:rFonts w:cs="Arial"/>
                <w:b/>
                <w:color w:val="4F81BD"/>
                <w:szCs w:val="20"/>
                <w:lang w:eastAsia="zh-CN"/>
              </w:rPr>
            </w:pPr>
            <w:r w:rsidRPr="00B873E5">
              <w:rPr>
                <w:rFonts w:cs="Arial"/>
                <w:b/>
                <w:color w:val="4F81BD"/>
                <w:szCs w:val="20"/>
                <w:lang w:eastAsia="zh-CN"/>
              </w:rPr>
              <w:lastRenderedPageBreak/>
              <w:t>MÜŞTERİ:</w:t>
            </w:r>
          </w:p>
        </w:tc>
        <w:tc>
          <w:tcPr>
            <w:tcW w:w="2500" w:type="pct"/>
            <w:vAlign w:val="center"/>
          </w:tcPr>
          <w:p w14:paraId="0E7C4CC9" w14:textId="77777777" w:rsidR="002A1969" w:rsidRPr="00B873E5" w:rsidRDefault="002A1969" w:rsidP="0035102E">
            <w:pPr>
              <w:spacing w:before="60" w:after="60" w:line="300" w:lineRule="auto"/>
              <w:jc w:val="center"/>
              <w:rPr>
                <w:rFonts w:cs="Arial"/>
                <w:b/>
                <w:color w:val="4F81BD"/>
                <w:szCs w:val="20"/>
                <w:lang w:eastAsia="zh-CN"/>
              </w:rPr>
            </w:pPr>
            <w:r w:rsidRPr="00B873E5">
              <w:rPr>
                <w:rFonts w:cs="Arial"/>
                <w:b/>
                <w:color w:val="4F81BD"/>
                <w:szCs w:val="20"/>
                <w:lang w:eastAsia="zh-CN"/>
              </w:rPr>
              <w:t>DANIŞMAN:</w:t>
            </w:r>
          </w:p>
        </w:tc>
      </w:tr>
      <w:tr w:rsidR="002A1969" w:rsidRPr="00B873E5" w14:paraId="65A12843" w14:textId="77777777" w:rsidTr="0035102E">
        <w:trPr>
          <w:trHeight w:val="888"/>
        </w:trPr>
        <w:tc>
          <w:tcPr>
            <w:tcW w:w="2500" w:type="pct"/>
            <w:vAlign w:val="center"/>
          </w:tcPr>
          <w:p w14:paraId="2E1D5DD5" w14:textId="77777777" w:rsidR="002A1969" w:rsidRPr="00B873E5" w:rsidRDefault="002A1969" w:rsidP="0035102E">
            <w:pPr>
              <w:shd w:val="clear" w:color="auto" w:fill="FFFFFF"/>
              <w:spacing w:before="120" w:line="300" w:lineRule="auto"/>
              <w:ind w:left="886" w:right="-1770" w:firstLine="425"/>
              <w:rPr>
                <w:rFonts w:cs="Arial"/>
                <w:lang w:eastAsia="zh-CN"/>
              </w:rPr>
            </w:pPr>
            <w:r w:rsidRPr="00B873E5">
              <w:rPr>
                <w:rFonts w:cs="Arial"/>
                <w:noProof/>
                <w14:ligatures w14:val="standardContextual"/>
              </w:rPr>
              <w:drawing>
                <wp:inline distT="0" distB="0" distL="0" distR="0" wp14:anchorId="0995B27F" wp14:editId="4EED5786">
                  <wp:extent cx="1358900" cy="1028700"/>
                  <wp:effectExtent l="0" t="0" r="0" b="0"/>
                  <wp:docPr id="378656512"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7">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r w:rsidRPr="00B873E5">
              <w:rPr>
                <w:rFonts w:cs="Arial"/>
              </w:rPr>
              <w:t xml:space="preserve"> </w:t>
            </w:r>
            <w:r w:rsidRPr="00B873E5">
              <w:rPr>
                <w:rFonts w:cs="Arial"/>
              </w:rPr>
              <w:fldChar w:fldCharType="begin"/>
            </w:r>
            <w:r w:rsidRPr="00B873E5">
              <w:rPr>
                <w:rFonts w:cs="Arial"/>
              </w:rPr>
              <w:instrText xml:space="preserve"> INCLUDEPICTURE "C:\\var\\folders\\md\\n78n_7xj6678v95xb70r27ww0000gn\\T\\com.microsoft.Word\\WebArchiveCopyPasteTempFiles\\page1image62363952" \* MERGEFORMAT </w:instrText>
            </w:r>
            <w:r w:rsidRPr="00B873E5">
              <w:rPr>
                <w:rFonts w:cs="Arial"/>
              </w:rPr>
              <w:fldChar w:fldCharType="end"/>
            </w:r>
          </w:p>
        </w:tc>
        <w:tc>
          <w:tcPr>
            <w:tcW w:w="2500" w:type="pct"/>
            <w:vAlign w:val="center"/>
          </w:tcPr>
          <w:p w14:paraId="37A59064" w14:textId="77777777" w:rsidR="002A1969" w:rsidRPr="00B873E5" w:rsidRDefault="002A1969" w:rsidP="0035102E">
            <w:pPr>
              <w:spacing w:before="120" w:line="300" w:lineRule="auto"/>
              <w:jc w:val="center"/>
              <w:rPr>
                <w:rFonts w:cs="Arial"/>
                <w:b/>
                <w:color w:val="0070C0"/>
                <w:szCs w:val="20"/>
                <w:lang w:eastAsia="zh-CN"/>
              </w:rPr>
            </w:pPr>
            <w:r w:rsidRPr="00B873E5">
              <w:rPr>
                <w:rFonts w:cs="Arial"/>
                <w:noProof/>
              </w:rPr>
              <w:drawing>
                <wp:inline distT="0" distB="0" distL="0" distR="0" wp14:anchorId="0243A206" wp14:editId="77AB7AB2">
                  <wp:extent cx="1448077" cy="615588"/>
                  <wp:effectExtent l="0" t="0" r="0" b="0"/>
                  <wp:docPr id="16" name="Picture 16" descr="metin, yazı tipi, ekran görüntüsü,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etin, yazı tipi, ekran görüntüsü, logo içeren bir resim&#10;&#10;Yapay zeka tarafından oluşturulmuş içerik yanlış olabilir."/>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448576" cy="615800"/>
                          </a:xfrm>
                          <a:prstGeom prst="rect">
                            <a:avLst/>
                          </a:prstGeom>
                          <a:noFill/>
                          <a:ln>
                            <a:noFill/>
                          </a:ln>
                        </pic:spPr>
                      </pic:pic>
                    </a:graphicData>
                  </a:graphic>
                </wp:inline>
              </w:drawing>
            </w:r>
          </w:p>
        </w:tc>
      </w:tr>
      <w:tr w:rsidR="002A1969" w:rsidRPr="00B873E5" w14:paraId="18796AE8" w14:textId="77777777" w:rsidTr="0035102E">
        <w:trPr>
          <w:trHeight w:val="61"/>
        </w:trPr>
        <w:tc>
          <w:tcPr>
            <w:tcW w:w="2500" w:type="pct"/>
          </w:tcPr>
          <w:p w14:paraId="72928DAB" w14:textId="77777777" w:rsidR="002A1969" w:rsidRPr="00B873E5" w:rsidRDefault="002A1969" w:rsidP="0035102E">
            <w:pPr>
              <w:contextualSpacing/>
              <w:jc w:val="center"/>
              <w:rPr>
                <w:rFonts w:cs="Arial"/>
                <w:sz w:val="20"/>
                <w:szCs w:val="20"/>
                <w:lang w:eastAsia="zh-CN"/>
              </w:rPr>
            </w:pPr>
            <w:hyperlink r:id="rId19" w:history="1">
              <w:r w:rsidRPr="00B873E5">
                <w:rPr>
                  <w:rFonts w:cs="Arial"/>
                  <w:sz w:val="20"/>
                  <w:szCs w:val="20"/>
                  <w:lang w:eastAsia="zh-CN"/>
                </w:rPr>
                <w:t>Han Mh, Nihat Timur Bulvarı No:48, 51730 Kemerhisar/Bor/Niğde</w:t>
              </w:r>
            </w:hyperlink>
          </w:p>
          <w:p w14:paraId="7B51D892" w14:textId="77777777" w:rsidR="002A1969" w:rsidRPr="00B873E5" w:rsidRDefault="002A1969" w:rsidP="0035102E">
            <w:pPr>
              <w:contextualSpacing/>
              <w:jc w:val="center"/>
              <w:rPr>
                <w:rFonts w:cs="Arial"/>
                <w:sz w:val="20"/>
                <w:szCs w:val="20"/>
              </w:rPr>
            </w:pPr>
            <w:r w:rsidRPr="00B873E5">
              <w:rPr>
                <w:rFonts w:ascii="Wingdings" w:eastAsia="Wingdings" w:hAnsi="Wingdings" w:cs="Wingdings"/>
                <w:sz w:val="20"/>
                <w:szCs w:val="20"/>
                <w:lang w:eastAsia="zh-CN"/>
              </w:rPr>
              <w:t xml:space="preserve">( </w:t>
            </w:r>
            <w:r w:rsidRPr="00B873E5">
              <w:rPr>
                <w:rFonts w:cs="Arial"/>
                <w:sz w:val="20"/>
                <w:szCs w:val="20"/>
              </w:rPr>
              <w:t>+90 388 329 2063</w:t>
            </w:r>
          </w:p>
          <w:p w14:paraId="0DEE5832" w14:textId="77777777" w:rsidR="002A1969" w:rsidRPr="00B873E5" w:rsidRDefault="002A1969" w:rsidP="0035102E">
            <w:pPr>
              <w:contextualSpacing/>
              <w:jc w:val="center"/>
              <w:rPr>
                <w:rFonts w:cs="Arial"/>
                <w:sz w:val="20"/>
                <w:szCs w:val="20"/>
                <w:lang w:eastAsia="zh-CN"/>
              </w:rPr>
            </w:pPr>
            <w:r w:rsidRPr="00B873E5">
              <w:rPr>
                <w:rFonts w:ascii="Wingdings 2" w:eastAsia="Wingdings 2" w:hAnsi="Wingdings 2" w:cs="Wingdings 2"/>
                <w:sz w:val="20"/>
                <w:szCs w:val="20"/>
                <w:lang w:eastAsia="zh-CN"/>
              </w:rPr>
              <w:t>7</w:t>
            </w:r>
            <w:r w:rsidRPr="00B873E5">
              <w:rPr>
                <w:rFonts w:cs="Arial"/>
                <w:sz w:val="20"/>
                <w:szCs w:val="20"/>
              </w:rPr>
              <w:t>: +90 388 329 3286</w:t>
            </w:r>
          </w:p>
        </w:tc>
        <w:tc>
          <w:tcPr>
            <w:tcW w:w="2500" w:type="pct"/>
          </w:tcPr>
          <w:p w14:paraId="0BBA3316"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Tepe Prime İş ve Yaşam Merkezi</w:t>
            </w:r>
          </w:p>
          <w:p w14:paraId="014679F6"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Mustafa Kemal Mahallesi Dumlupınar</w:t>
            </w:r>
          </w:p>
          <w:p w14:paraId="07C170DE"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Bulvarı No: 266 B Blok Kat: 2 Daire: 38</w:t>
            </w:r>
          </w:p>
          <w:p w14:paraId="2313A55B"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Çankaya - Ankara / Türkiye</w:t>
            </w:r>
          </w:p>
          <w:p w14:paraId="43BB5595" w14:textId="77777777" w:rsidR="002A1969" w:rsidRPr="00B873E5" w:rsidRDefault="002A1969" w:rsidP="0035102E">
            <w:pPr>
              <w:contextualSpacing/>
              <w:jc w:val="center"/>
              <w:rPr>
                <w:rFonts w:cs="Arial"/>
                <w:sz w:val="20"/>
                <w:szCs w:val="20"/>
                <w:lang w:eastAsia="zh-CN"/>
              </w:rPr>
            </w:pPr>
            <w:r w:rsidRPr="00B873E5">
              <w:rPr>
                <w:rFonts w:ascii="Wingdings" w:eastAsia="Wingdings" w:hAnsi="Wingdings" w:cs="Wingdings"/>
                <w:sz w:val="20"/>
                <w:szCs w:val="20"/>
                <w:lang w:eastAsia="zh-CN"/>
              </w:rPr>
              <w:sym w:font="Wingdings" w:char="F028"/>
            </w:r>
            <w:r w:rsidRPr="00B873E5">
              <w:rPr>
                <w:rFonts w:cs="Arial"/>
                <w:sz w:val="20"/>
                <w:szCs w:val="20"/>
                <w:lang w:eastAsia="zh-CN"/>
              </w:rPr>
              <w:t>: +90 (312) 287 25 07-08</w:t>
            </w:r>
          </w:p>
          <w:p w14:paraId="04CF1C32" w14:textId="77777777" w:rsidR="002A1969" w:rsidRPr="00B873E5" w:rsidRDefault="002A1969" w:rsidP="0035102E">
            <w:pPr>
              <w:contextualSpacing/>
              <w:jc w:val="center"/>
              <w:rPr>
                <w:rFonts w:cs="Arial"/>
                <w:sz w:val="20"/>
                <w:szCs w:val="20"/>
                <w:lang w:eastAsia="zh-CN"/>
              </w:rPr>
            </w:pPr>
            <w:r w:rsidRPr="00B873E5">
              <w:rPr>
                <w:rFonts w:ascii="Wingdings 2" w:eastAsia="Wingdings 2" w:hAnsi="Wingdings 2" w:cs="Wingdings 2"/>
                <w:sz w:val="20"/>
                <w:szCs w:val="20"/>
              </w:rPr>
              <w:t>7</w:t>
            </w:r>
            <w:r w:rsidRPr="00B873E5">
              <w:rPr>
                <w:rFonts w:cs="Arial"/>
                <w:sz w:val="20"/>
                <w:szCs w:val="20"/>
                <w:lang w:eastAsia="zh-CN"/>
              </w:rPr>
              <w:t>: +90 (312) 287 25 09</w:t>
            </w:r>
          </w:p>
        </w:tc>
      </w:tr>
    </w:tbl>
    <w:p w14:paraId="0506F75D" w14:textId="77777777" w:rsidR="000C5B26" w:rsidRPr="00B873E5" w:rsidRDefault="000C5B26" w:rsidP="000C5B26">
      <w:pPr>
        <w:rPr>
          <w:rFonts w:cs="Arial"/>
        </w:rPr>
        <w:sectPr w:rsidR="000C5B26" w:rsidRPr="00B873E5" w:rsidSect="00C55942">
          <w:footerReference w:type="first" r:id="rId20"/>
          <w:pgSz w:w="11906" w:h="16838" w:code="9"/>
          <w:pgMar w:top="1728" w:right="1440" w:bottom="1440" w:left="1440" w:header="720" w:footer="720" w:gutter="0"/>
          <w:pgNumType w:fmt="lowerRoman" w:start="1" w:chapStyle="1"/>
          <w:cols w:space="720"/>
          <w:titlePg/>
          <w:docGrid w:linePitch="360"/>
        </w:sectPr>
      </w:pPr>
    </w:p>
    <w:p w14:paraId="3947DA3A"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4F81BD"/>
          <w:sz w:val="24"/>
          <w:szCs w:val="28"/>
          <w:lang w:eastAsia="en-GB"/>
        </w:rPr>
      </w:pPr>
      <w:bookmarkStart w:id="2" w:name="_Toc206600953"/>
      <w:bookmarkStart w:id="3" w:name="_Toc226646956"/>
      <w:bookmarkStart w:id="4" w:name="_Toc238132592"/>
      <w:r w:rsidRPr="00B873E5">
        <w:rPr>
          <w:rFonts w:cs="Arial"/>
          <w:b/>
          <w:bCs/>
          <w:caps/>
          <w:color w:val="4F81BD"/>
          <w:sz w:val="24"/>
          <w:szCs w:val="28"/>
          <w:lang w:eastAsia="en-GB"/>
        </w:rPr>
        <w:lastRenderedPageBreak/>
        <w:t>İÇİNDEKİLER</w:t>
      </w:r>
      <w:bookmarkEnd w:id="2"/>
      <w:bookmarkEnd w:id="3"/>
      <w:bookmarkEnd w:id="4"/>
    </w:p>
    <w:p w14:paraId="148BAEAD" w14:textId="77777777" w:rsidR="002D5953" w:rsidRPr="00B873E5" w:rsidRDefault="002D5953" w:rsidP="002D5953">
      <w:pPr>
        <w:spacing w:after="240" w:line="240" w:lineRule="auto"/>
        <w:jc w:val="right"/>
        <w:rPr>
          <w:rFonts w:cs="Arial"/>
          <w:b/>
          <w:color w:val="4F81BD"/>
          <w:szCs w:val="22"/>
          <w:u w:val="single"/>
          <w:lang w:eastAsia="en-US"/>
        </w:rPr>
      </w:pPr>
      <w:r w:rsidRPr="00B873E5">
        <w:rPr>
          <w:rFonts w:cs="Arial"/>
          <w:b/>
          <w:color w:val="4F81BD"/>
          <w:szCs w:val="22"/>
          <w:u w:val="single"/>
          <w:lang w:eastAsia="en-US"/>
        </w:rPr>
        <w:t xml:space="preserve">Sayfa </w:t>
      </w:r>
    </w:p>
    <w:p w14:paraId="1FBCC9A3" w14:textId="0FCF767A" w:rsidR="005837D1" w:rsidRPr="005837D1" w:rsidRDefault="007C47CE" w:rsidP="005837D1">
      <w:pPr>
        <w:pStyle w:val="T1"/>
        <w:spacing w:line="240" w:lineRule="auto"/>
        <w:rPr>
          <w:rFonts w:eastAsiaTheme="minorEastAsia" w:cs="Arial"/>
          <w:b w:val="0"/>
          <w:bCs w:val="0"/>
          <w:i/>
          <w:iCs/>
          <w:color w:val="000000" w:themeColor="text1"/>
          <w:kern w:val="2"/>
          <w:szCs w:val="22"/>
          <w:lang w:val="tr-TR"/>
          <w14:ligatures w14:val="standardContextual"/>
        </w:rPr>
      </w:pPr>
      <w:r w:rsidRPr="005837D1">
        <w:rPr>
          <w:rFonts w:cs="Arial"/>
          <w:b w:val="0"/>
          <w:bCs w:val="0"/>
          <w:noProof w:val="0"/>
          <w:color w:val="000000" w:themeColor="text1"/>
          <w:szCs w:val="22"/>
          <w:u w:val="single"/>
        </w:rPr>
        <w:fldChar w:fldCharType="begin"/>
      </w:r>
      <w:r w:rsidRPr="005837D1">
        <w:rPr>
          <w:rFonts w:cs="Arial"/>
          <w:b w:val="0"/>
          <w:bCs w:val="0"/>
          <w:noProof w:val="0"/>
          <w:color w:val="000000" w:themeColor="text1"/>
          <w:szCs w:val="22"/>
          <w:u w:val="single"/>
        </w:rPr>
        <w:instrText xml:space="preserve"> TOC \o "1-3" \u </w:instrText>
      </w:r>
      <w:r w:rsidRPr="005837D1">
        <w:rPr>
          <w:rFonts w:cs="Arial"/>
          <w:b w:val="0"/>
          <w:bCs w:val="0"/>
          <w:noProof w:val="0"/>
          <w:color w:val="000000" w:themeColor="text1"/>
          <w:szCs w:val="22"/>
          <w:u w:val="single"/>
        </w:rPr>
        <w:fldChar w:fldCharType="separate"/>
      </w:r>
      <w:r w:rsidR="005837D1" w:rsidRPr="005837D1">
        <w:rPr>
          <w:rFonts w:cs="Arial"/>
          <w:i/>
          <w:iCs/>
          <w:caps/>
          <w:color w:val="000000" w:themeColor="text1"/>
          <w:szCs w:val="22"/>
          <w:lang w:eastAsia="en-GB"/>
        </w:rPr>
        <w:t>İÇİNDEKİLER</w:t>
      </w:r>
      <w:r w:rsidR="005837D1" w:rsidRPr="005837D1">
        <w:rPr>
          <w:rFonts w:cs="Arial"/>
          <w:i/>
          <w:iCs/>
          <w:color w:val="000000" w:themeColor="text1"/>
          <w:szCs w:val="22"/>
        </w:rPr>
        <w:tab/>
      </w:r>
      <w:r w:rsidR="005837D1" w:rsidRPr="005837D1">
        <w:rPr>
          <w:rFonts w:cs="Arial"/>
          <w:i/>
          <w:iCs/>
          <w:color w:val="000000" w:themeColor="text1"/>
          <w:szCs w:val="22"/>
        </w:rPr>
        <w:fldChar w:fldCharType="begin"/>
      </w:r>
      <w:r w:rsidR="005837D1" w:rsidRPr="005837D1">
        <w:rPr>
          <w:rFonts w:cs="Arial"/>
          <w:i/>
          <w:iCs/>
          <w:color w:val="000000" w:themeColor="text1"/>
          <w:szCs w:val="22"/>
        </w:rPr>
        <w:instrText xml:space="preserve"> PAGEREF _Toc238132592 \h </w:instrText>
      </w:r>
      <w:r w:rsidR="005837D1" w:rsidRPr="005837D1">
        <w:rPr>
          <w:rFonts w:cs="Arial"/>
          <w:i/>
          <w:iCs/>
          <w:color w:val="000000" w:themeColor="text1"/>
          <w:szCs w:val="22"/>
        </w:rPr>
      </w:r>
      <w:r w:rsidR="005837D1" w:rsidRPr="005837D1">
        <w:rPr>
          <w:rFonts w:cs="Arial"/>
          <w:i/>
          <w:iCs/>
          <w:color w:val="000000" w:themeColor="text1"/>
          <w:szCs w:val="22"/>
        </w:rPr>
        <w:fldChar w:fldCharType="separate"/>
      </w:r>
      <w:r w:rsidR="005837D1" w:rsidRPr="005837D1">
        <w:rPr>
          <w:rFonts w:cs="Arial"/>
          <w:i/>
          <w:iCs/>
          <w:color w:val="000000" w:themeColor="text1"/>
          <w:szCs w:val="22"/>
        </w:rPr>
        <w:t>i</w:t>
      </w:r>
      <w:r w:rsidR="005837D1" w:rsidRPr="005837D1">
        <w:rPr>
          <w:rFonts w:cs="Arial"/>
          <w:i/>
          <w:iCs/>
          <w:color w:val="000000" w:themeColor="text1"/>
          <w:szCs w:val="22"/>
        </w:rPr>
        <w:fldChar w:fldCharType="end"/>
      </w:r>
    </w:p>
    <w:p w14:paraId="2890349A" w14:textId="2D1D73DE" w:rsidR="005837D1" w:rsidRPr="005837D1" w:rsidRDefault="005837D1" w:rsidP="005837D1">
      <w:pPr>
        <w:pStyle w:val="T1"/>
        <w:spacing w:line="240" w:lineRule="auto"/>
        <w:rPr>
          <w:rFonts w:eastAsiaTheme="minorEastAsia" w:cs="Arial"/>
          <w:b w:val="0"/>
          <w:bCs w:val="0"/>
          <w:i/>
          <w:iCs/>
          <w:color w:val="000000" w:themeColor="text1"/>
          <w:kern w:val="2"/>
          <w:szCs w:val="22"/>
          <w:lang w:val="tr-TR"/>
          <w14:ligatures w14:val="standardContextual"/>
        </w:rPr>
      </w:pPr>
      <w:r w:rsidRPr="005837D1">
        <w:rPr>
          <w:rFonts w:cs="Arial"/>
          <w:i/>
          <w:iCs/>
          <w:caps/>
          <w:color w:val="000000" w:themeColor="text1"/>
          <w:szCs w:val="22"/>
          <w:lang w:eastAsia="en-GB"/>
        </w:rPr>
        <w:t>TABLOLAR LİSTESİ</w:t>
      </w:r>
      <w:r w:rsidRPr="005837D1">
        <w:rPr>
          <w:rFonts w:cs="Arial"/>
          <w:i/>
          <w:iCs/>
          <w:color w:val="000000" w:themeColor="text1"/>
          <w:szCs w:val="22"/>
        </w:rPr>
        <w:tab/>
      </w:r>
      <w:r w:rsidRPr="005837D1">
        <w:rPr>
          <w:rFonts w:cs="Arial"/>
          <w:i/>
          <w:iCs/>
          <w:color w:val="000000" w:themeColor="text1"/>
          <w:szCs w:val="22"/>
        </w:rPr>
        <w:fldChar w:fldCharType="begin"/>
      </w:r>
      <w:r w:rsidRPr="005837D1">
        <w:rPr>
          <w:rFonts w:cs="Arial"/>
          <w:i/>
          <w:iCs/>
          <w:color w:val="000000" w:themeColor="text1"/>
          <w:szCs w:val="22"/>
        </w:rPr>
        <w:instrText xml:space="preserve"> PAGEREF _Toc238132593 \h </w:instrText>
      </w:r>
      <w:r w:rsidRPr="005837D1">
        <w:rPr>
          <w:rFonts w:cs="Arial"/>
          <w:i/>
          <w:iCs/>
          <w:color w:val="000000" w:themeColor="text1"/>
          <w:szCs w:val="22"/>
        </w:rPr>
      </w:r>
      <w:r w:rsidRPr="005837D1">
        <w:rPr>
          <w:rFonts w:cs="Arial"/>
          <w:i/>
          <w:iCs/>
          <w:color w:val="000000" w:themeColor="text1"/>
          <w:szCs w:val="22"/>
        </w:rPr>
        <w:fldChar w:fldCharType="separate"/>
      </w:r>
      <w:r w:rsidRPr="005837D1">
        <w:rPr>
          <w:rFonts w:cs="Arial"/>
          <w:i/>
          <w:iCs/>
          <w:color w:val="000000" w:themeColor="text1"/>
          <w:szCs w:val="22"/>
        </w:rPr>
        <w:t>ii</w:t>
      </w:r>
      <w:r w:rsidRPr="005837D1">
        <w:rPr>
          <w:rFonts w:cs="Arial"/>
          <w:i/>
          <w:iCs/>
          <w:color w:val="000000" w:themeColor="text1"/>
          <w:szCs w:val="22"/>
        </w:rPr>
        <w:fldChar w:fldCharType="end"/>
      </w:r>
    </w:p>
    <w:p w14:paraId="3F3ECF3D" w14:textId="49D0C44A" w:rsidR="005837D1" w:rsidRPr="005837D1" w:rsidRDefault="005837D1" w:rsidP="005837D1">
      <w:pPr>
        <w:pStyle w:val="T1"/>
        <w:spacing w:line="240" w:lineRule="auto"/>
        <w:rPr>
          <w:rFonts w:eastAsiaTheme="minorEastAsia" w:cs="Arial"/>
          <w:b w:val="0"/>
          <w:bCs w:val="0"/>
          <w:i/>
          <w:iCs/>
          <w:color w:val="000000" w:themeColor="text1"/>
          <w:kern w:val="2"/>
          <w:szCs w:val="22"/>
          <w:lang w:val="tr-TR"/>
          <w14:ligatures w14:val="standardContextual"/>
        </w:rPr>
      </w:pPr>
      <w:r w:rsidRPr="005837D1">
        <w:rPr>
          <w:rFonts w:cs="Arial"/>
          <w:i/>
          <w:iCs/>
          <w:caps/>
          <w:color w:val="000000" w:themeColor="text1"/>
          <w:szCs w:val="22"/>
          <w:lang w:eastAsia="en-GB"/>
        </w:rPr>
        <w:t>ŞEKİLLER LİSTESİ</w:t>
      </w:r>
      <w:r w:rsidRPr="005837D1">
        <w:rPr>
          <w:rFonts w:cs="Arial"/>
          <w:i/>
          <w:iCs/>
          <w:color w:val="000000" w:themeColor="text1"/>
          <w:szCs w:val="22"/>
        </w:rPr>
        <w:tab/>
      </w:r>
      <w:r w:rsidRPr="005837D1">
        <w:rPr>
          <w:rFonts w:cs="Arial"/>
          <w:i/>
          <w:iCs/>
          <w:color w:val="000000" w:themeColor="text1"/>
          <w:szCs w:val="22"/>
        </w:rPr>
        <w:fldChar w:fldCharType="begin"/>
      </w:r>
      <w:r w:rsidRPr="005837D1">
        <w:rPr>
          <w:rFonts w:cs="Arial"/>
          <w:i/>
          <w:iCs/>
          <w:color w:val="000000" w:themeColor="text1"/>
          <w:szCs w:val="22"/>
        </w:rPr>
        <w:instrText xml:space="preserve"> PAGEREF _Toc238132594 \h </w:instrText>
      </w:r>
      <w:r w:rsidRPr="005837D1">
        <w:rPr>
          <w:rFonts w:cs="Arial"/>
          <w:i/>
          <w:iCs/>
          <w:color w:val="000000" w:themeColor="text1"/>
          <w:szCs w:val="22"/>
        </w:rPr>
      </w:r>
      <w:r w:rsidRPr="005837D1">
        <w:rPr>
          <w:rFonts w:cs="Arial"/>
          <w:i/>
          <w:iCs/>
          <w:color w:val="000000" w:themeColor="text1"/>
          <w:szCs w:val="22"/>
        </w:rPr>
        <w:fldChar w:fldCharType="separate"/>
      </w:r>
      <w:r w:rsidRPr="005837D1">
        <w:rPr>
          <w:rFonts w:cs="Arial"/>
          <w:i/>
          <w:iCs/>
          <w:color w:val="000000" w:themeColor="text1"/>
          <w:szCs w:val="22"/>
        </w:rPr>
        <w:t>ii</w:t>
      </w:r>
      <w:r w:rsidRPr="005837D1">
        <w:rPr>
          <w:rFonts w:cs="Arial"/>
          <w:i/>
          <w:iCs/>
          <w:color w:val="000000" w:themeColor="text1"/>
          <w:szCs w:val="22"/>
        </w:rPr>
        <w:fldChar w:fldCharType="end"/>
      </w:r>
    </w:p>
    <w:p w14:paraId="67A12216" w14:textId="52ED554F" w:rsidR="005837D1" w:rsidRPr="005837D1" w:rsidRDefault="005837D1" w:rsidP="005837D1">
      <w:pPr>
        <w:pStyle w:val="T1"/>
        <w:spacing w:line="240" w:lineRule="auto"/>
        <w:rPr>
          <w:rFonts w:eastAsiaTheme="minorEastAsia" w:cs="Arial"/>
          <w:b w:val="0"/>
          <w:bCs w:val="0"/>
          <w:i/>
          <w:iCs/>
          <w:color w:val="000000" w:themeColor="text1"/>
          <w:kern w:val="2"/>
          <w:szCs w:val="22"/>
          <w:lang w:val="tr-TR"/>
          <w14:ligatures w14:val="standardContextual"/>
        </w:rPr>
      </w:pPr>
      <w:r w:rsidRPr="005837D1">
        <w:rPr>
          <w:rFonts w:cs="Arial"/>
          <w:i/>
          <w:iCs/>
          <w:caps/>
          <w:color w:val="000000" w:themeColor="text1"/>
          <w:szCs w:val="22"/>
          <w:lang w:eastAsia="en-GB"/>
        </w:rPr>
        <w:t>KISALTMALAR</w:t>
      </w:r>
      <w:r w:rsidRPr="005837D1">
        <w:rPr>
          <w:rFonts w:cs="Arial"/>
          <w:i/>
          <w:iCs/>
          <w:color w:val="000000" w:themeColor="text1"/>
          <w:szCs w:val="22"/>
        </w:rPr>
        <w:tab/>
      </w:r>
      <w:r w:rsidRPr="005837D1">
        <w:rPr>
          <w:rFonts w:cs="Arial"/>
          <w:i/>
          <w:iCs/>
          <w:color w:val="000000" w:themeColor="text1"/>
          <w:szCs w:val="22"/>
        </w:rPr>
        <w:fldChar w:fldCharType="begin"/>
      </w:r>
      <w:r w:rsidRPr="005837D1">
        <w:rPr>
          <w:rFonts w:cs="Arial"/>
          <w:i/>
          <w:iCs/>
          <w:color w:val="000000" w:themeColor="text1"/>
          <w:szCs w:val="22"/>
        </w:rPr>
        <w:instrText xml:space="preserve"> PAGEREF _Toc238132595 \h </w:instrText>
      </w:r>
      <w:r w:rsidRPr="005837D1">
        <w:rPr>
          <w:rFonts w:cs="Arial"/>
          <w:i/>
          <w:iCs/>
          <w:color w:val="000000" w:themeColor="text1"/>
          <w:szCs w:val="22"/>
        </w:rPr>
      </w:r>
      <w:r w:rsidRPr="005837D1">
        <w:rPr>
          <w:rFonts w:cs="Arial"/>
          <w:i/>
          <w:iCs/>
          <w:color w:val="000000" w:themeColor="text1"/>
          <w:szCs w:val="22"/>
        </w:rPr>
        <w:fldChar w:fldCharType="separate"/>
      </w:r>
      <w:r w:rsidRPr="005837D1">
        <w:rPr>
          <w:rFonts w:cs="Arial"/>
          <w:i/>
          <w:iCs/>
          <w:color w:val="000000" w:themeColor="text1"/>
          <w:szCs w:val="22"/>
        </w:rPr>
        <w:t>iii</w:t>
      </w:r>
      <w:r w:rsidRPr="005837D1">
        <w:rPr>
          <w:rFonts w:cs="Arial"/>
          <w:i/>
          <w:iCs/>
          <w:color w:val="000000" w:themeColor="text1"/>
          <w:szCs w:val="22"/>
        </w:rPr>
        <w:fldChar w:fldCharType="end"/>
      </w:r>
    </w:p>
    <w:p w14:paraId="2BA59869" w14:textId="5C8BAA37"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1.</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PROJE TANIMI</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_Toc238132596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1</w:t>
      </w:r>
      <w:r w:rsidRPr="005837D1">
        <w:rPr>
          <w:rFonts w:cs="Arial"/>
          <w:color w:val="000000" w:themeColor="text1"/>
          <w:szCs w:val="22"/>
        </w:rPr>
        <w:fldChar w:fldCharType="end"/>
      </w:r>
    </w:p>
    <w:p w14:paraId="0AD4B5A3" w14:textId="3443E718"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1.1.</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Arazi Gereksinimleri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_Toc238132597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1</w:t>
      </w:r>
      <w:r w:rsidRPr="005837D1">
        <w:rPr>
          <w:rFonts w:cs="Arial"/>
          <w:noProof/>
          <w:color w:val="000000" w:themeColor="text1"/>
          <w:szCs w:val="22"/>
        </w:rPr>
        <w:fldChar w:fldCharType="end"/>
      </w:r>
    </w:p>
    <w:p w14:paraId="1D48D841" w14:textId="6281A409"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2.</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HEDEFLER VE ÇALIŞMA KAPSAMI</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_Toc238132598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4</w:t>
      </w:r>
      <w:r w:rsidRPr="005837D1">
        <w:rPr>
          <w:rFonts w:cs="Arial"/>
          <w:color w:val="000000" w:themeColor="text1"/>
          <w:szCs w:val="22"/>
        </w:rPr>
        <w:fldChar w:fldCharType="end"/>
      </w:r>
    </w:p>
    <w:p w14:paraId="0E9CE545" w14:textId="790A5C67"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3.</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YASAL ÇERÇEVE</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_Toc238132599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5</w:t>
      </w:r>
      <w:r w:rsidRPr="005837D1">
        <w:rPr>
          <w:rFonts w:cs="Arial"/>
          <w:color w:val="000000" w:themeColor="text1"/>
          <w:szCs w:val="22"/>
        </w:rPr>
        <w:fldChar w:fldCharType="end"/>
      </w:r>
    </w:p>
    <w:p w14:paraId="34144FA0" w14:textId="008B2E4E"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3.1.</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Ulusal Mevzuat</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_Toc238132600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5</w:t>
      </w:r>
      <w:r w:rsidRPr="005837D1">
        <w:rPr>
          <w:rFonts w:cs="Arial"/>
          <w:noProof/>
          <w:color w:val="000000" w:themeColor="text1"/>
          <w:szCs w:val="22"/>
        </w:rPr>
        <w:fldChar w:fldCharType="end"/>
      </w:r>
    </w:p>
    <w:p w14:paraId="0A3F7283" w14:textId="120B3155"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3.2.</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Uluslararası Standartlar</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_Toc238132601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5</w:t>
      </w:r>
      <w:r w:rsidRPr="005837D1">
        <w:rPr>
          <w:rFonts w:cs="Arial"/>
          <w:noProof/>
          <w:color w:val="000000" w:themeColor="text1"/>
          <w:szCs w:val="22"/>
        </w:rPr>
        <w:fldChar w:fldCharType="end"/>
      </w:r>
    </w:p>
    <w:p w14:paraId="3F18C6B5" w14:textId="3A07FA0A"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3.3.</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Ulusal Mevzuat ile OP 4.12 Arasındaki Uçurum Analizi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_Toc238132602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6</w:t>
      </w:r>
      <w:r w:rsidRPr="005837D1">
        <w:rPr>
          <w:rFonts w:cs="Arial"/>
          <w:noProof/>
          <w:color w:val="000000" w:themeColor="text1"/>
          <w:szCs w:val="22"/>
        </w:rPr>
        <w:fldChar w:fldCharType="end"/>
      </w:r>
    </w:p>
    <w:p w14:paraId="348BF3A8" w14:textId="0694FE58"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4.</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ETKİLENEN KİŞİ VE VARLIKLARIN ANKETİ</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_Toc238132603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8</w:t>
      </w:r>
      <w:r w:rsidRPr="005837D1">
        <w:rPr>
          <w:rFonts w:cs="Arial"/>
          <w:color w:val="000000" w:themeColor="text1"/>
          <w:szCs w:val="22"/>
        </w:rPr>
        <w:fldChar w:fldCharType="end"/>
      </w:r>
    </w:p>
    <w:p w14:paraId="780F4F11" w14:textId="796DB86D"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4.1.</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Etkilenen Arazi Sahiplerinin Belirlenmesi ve Anket Kapsamı</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_Toc238132604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8</w:t>
      </w:r>
      <w:r w:rsidRPr="005837D1">
        <w:rPr>
          <w:rFonts w:cs="Arial"/>
          <w:noProof/>
          <w:color w:val="000000" w:themeColor="text1"/>
          <w:szCs w:val="22"/>
        </w:rPr>
        <w:fldChar w:fldCharType="end"/>
      </w:r>
    </w:p>
    <w:p w14:paraId="7E59339C" w14:textId="6D7AB9B8"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4.2.</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Varlık Envanteri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_Toc238132605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9</w:t>
      </w:r>
      <w:r w:rsidRPr="005837D1">
        <w:rPr>
          <w:rFonts w:cs="Arial"/>
          <w:noProof/>
          <w:color w:val="000000" w:themeColor="text1"/>
          <w:szCs w:val="22"/>
        </w:rPr>
        <w:fldChar w:fldCharType="end"/>
      </w:r>
    </w:p>
    <w:p w14:paraId="3F1DF25D" w14:textId="14C23AC1"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4.3.</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Sosyoekonomik Anket</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_Toc238132606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10</w:t>
      </w:r>
      <w:r w:rsidRPr="005837D1">
        <w:rPr>
          <w:rFonts w:cs="Arial"/>
          <w:noProof/>
          <w:color w:val="000000" w:themeColor="text1"/>
          <w:szCs w:val="22"/>
        </w:rPr>
        <w:fldChar w:fldCharType="end"/>
      </w:r>
    </w:p>
    <w:p w14:paraId="7AE7BC03" w14:textId="218EF89A"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5.</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DEĞERLENDİRME VE TAZMİNAT YAKLAŞIMI</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_Toc238132607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12</w:t>
      </w:r>
      <w:r w:rsidRPr="005837D1">
        <w:rPr>
          <w:rFonts w:cs="Arial"/>
          <w:color w:val="000000" w:themeColor="text1"/>
          <w:szCs w:val="22"/>
        </w:rPr>
        <w:fldChar w:fldCharType="end"/>
      </w:r>
    </w:p>
    <w:p w14:paraId="2724C450" w14:textId="38C4D874"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6.</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UYGUNLUK VE HAK KAZANMA TABLOSU</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_Toc238132608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14</w:t>
      </w:r>
      <w:r w:rsidRPr="005837D1">
        <w:rPr>
          <w:rFonts w:cs="Arial"/>
          <w:color w:val="000000" w:themeColor="text1"/>
          <w:szCs w:val="22"/>
        </w:rPr>
        <w:fldChar w:fldCharType="end"/>
      </w:r>
    </w:p>
    <w:p w14:paraId="488C0967" w14:textId="7F5A3CD6"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7.</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YENİDEN YERLEŞİM VE GEÇİM KAYNAKLARININ YENİDEN SAĞLANMASI</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_Toc238132609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16</w:t>
      </w:r>
      <w:r w:rsidRPr="005837D1">
        <w:rPr>
          <w:rFonts w:cs="Arial"/>
          <w:color w:val="000000" w:themeColor="text1"/>
          <w:szCs w:val="22"/>
        </w:rPr>
        <w:fldChar w:fldCharType="end"/>
      </w:r>
    </w:p>
    <w:p w14:paraId="3F51942D" w14:textId="0A04ECA2"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8.</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PAYDAŞLARLA İLETİŞİM</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_Toc238132610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18</w:t>
      </w:r>
      <w:r w:rsidRPr="005837D1">
        <w:rPr>
          <w:rFonts w:cs="Arial"/>
          <w:color w:val="000000" w:themeColor="text1"/>
          <w:szCs w:val="22"/>
        </w:rPr>
        <w:fldChar w:fldCharType="end"/>
      </w:r>
    </w:p>
    <w:p w14:paraId="37AE616F" w14:textId="076D3553"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8.1.</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Danışma Faaliyetleri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_Toc238132611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18</w:t>
      </w:r>
      <w:r w:rsidRPr="005837D1">
        <w:rPr>
          <w:rFonts w:cs="Arial"/>
          <w:noProof/>
          <w:color w:val="000000" w:themeColor="text1"/>
          <w:szCs w:val="22"/>
        </w:rPr>
        <w:fldChar w:fldCharType="end"/>
      </w:r>
    </w:p>
    <w:p w14:paraId="37DCA60F" w14:textId="2BCEA364"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8.2.</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Bilgilendirme Faaliyetleri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_Toc238132612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18</w:t>
      </w:r>
      <w:r w:rsidRPr="005837D1">
        <w:rPr>
          <w:rFonts w:cs="Arial"/>
          <w:noProof/>
          <w:color w:val="000000" w:themeColor="text1"/>
          <w:szCs w:val="22"/>
        </w:rPr>
        <w:fldChar w:fldCharType="end"/>
      </w:r>
    </w:p>
    <w:p w14:paraId="26DB52E9" w14:textId="22502CEC"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8.3.</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Şikayet Mekanizması</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_Toc238132613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18</w:t>
      </w:r>
      <w:r w:rsidRPr="005837D1">
        <w:rPr>
          <w:rFonts w:cs="Arial"/>
          <w:noProof/>
          <w:color w:val="000000" w:themeColor="text1"/>
          <w:szCs w:val="22"/>
        </w:rPr>
        <w:fldChar w:fldCharType="end"/>
      </w:r>
    </w:p>
    <w:p w14:paraId="470876BB" w14:textId="15AD4934"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9.</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ROL VE SORUMLULUKLAR</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_Toc238132614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20</w:t>
      </w:r>
      <w:r w:rsidRPr="005837D1">
        <w:rPr>
          <w:rFonts w:cs="Arial"/>
          <w:color w:val="000000" w:themeColor="text1"/>
          <w:szCs w:val="22"/>
        </w:rPr>
        <w:fldChar w:fldCharType="end"/>
      </w:r>
    </w:p>
    <w:p w14:paraId="2ABFC5B7" w14:textId="680E74FD"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10.</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İZLEME VE UYGULAMA</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_Toc238132615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21</w:t>
      </w:r>
      <w:r w:rsidRPr="005837D1">
        <w:rPr>
          <w:rFonts w:cs="Arial"/>
          <w:color w:val="000000" w:themeColor="text1"/>
          <w:szCs w:val="22"/>
        </w:rPr>
        <w:fldChar w:fldCharType="end"/>
      </w:r>
    </w:p>
    <w:p w14:paraId="1A10D8E5" w14:textId="75468BD8"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10.1.</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İzleme ve Değerlendirme</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_Toc238132616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21</w:t>
      </w:r>
      <w:r w:rsidRPr="005837D1">
        <w:rPr>
          <w:rFonts w:cs="Arial"/>
          <w:noProof/>
          <w:color w:val="000000" w:themeColor="text1"/>
          <w:szCs w:val="22"/>
        </w:rPr>
        <w:fldChar w:fldCharType="end"/>
      </w:r>
    </w:p>
    <w:p w14:paraId="135D93C0" w14:textId="129DF7FF"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10.2.</w:t>
      </w:r>
      <w:r w:rsidRPr="005837D1">
        <w:rPr>
          <w:rFonts w:eastAsiaTheme="minorEastAsia" w:cs="Arial"/>
          <w:b w:val="0"/>
          <w:bCs w:val="0"/>
          <w:noProof/>
          <w:color w:val="000000" w:themeColor="text1"/>
          <w:kern w:val="2"/>
          <w:szCs w:val="22"/>
          <w:lang w:val="tr-TR"/>
          <w14:ligatures w14:val="standardContextual"/>
        </w:rPr>
        <w:tab/>
      </w:r>
      <w:r w:rsidRPr="005837D1">
        <w:rPr>
          <w:rFonts w:eastAsia="Yu Gothic Light" w:cs="Arial"/>
          <w:noProof/>
          <w:color w:val="000000" w:themeColor="text1"/>
          <w:kern w:val="2"/>
          <w:szCs w:val="22"/>
          <w:lang w:eastAsia="en-GB"/>
          <w14:ligatures w14:val="standardContextual"/>
        </w:rPr>
        <w:t>Uygulama Takvimi</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_Toc238132617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22</w:t>
      </w:r>
      <w:r w:rsidRPr="005837D1">
        <w:rPr>
          <w:rFonts w:cs="Arial"/>
          <w:noProof/>
          <w:color w:val="000000" w:themeColor="text1"/>
          <w:szCs w:val="22"/>
        </w:rPr>
        <w:fldChar w:fldCharType="end"/>
      </w:r>
    </w:p>
    <w:p w14:paraId="07F9D5F7" w14:textId="121E362B"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11.</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BÜTÇE</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_Toc238132618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23</w:t>
      </w:r>
      <w:r w:rsidRPr="005837D1">
        <w:rPr>
          <w:rFonts w:cs="Arial"/>
          <w:color w:val="000000" w:themeColor="text1"/>
          <w:szCs w:val="22"/>
        </w:rPr>
        <w:fldChar w:fldCharType="end"/>
      </w:r>
    </w:p>
    <w:p w14:paraId="16921476" w14:textId="18F15514" w:rsidR="005837D1" w:rsidRPr="005837D1" w:rsidRDefault="005837D1" w:rsidP="005837D1">
      <w:pPr>
        <w:pStyle w:val="T1"/>
        <w:spacing w:line="240" w:lineRule="auto"/>
        <w:rPr>
          <w:rFonts w:eastAsiaTheme="minorEastAsia" w:cs="Arial"/>
          <w:b w:val="0"/>
          <w:bCs w:val="0"/>
          <w:color w:val="000000" w:themeColor="text1"/>
          <w:kern w:val="2"/>
          <w:szCs w:val="22"/>
          <w:lang w:val="tr-TR"/>
          <w14:ligatures w14:val="standardContextual"/>
        </w:rPr>
      </w:pPr>
      <w:r w:rsidRPr="005837D1">
        <w:rPr>
          <w:rFonts w:cs="Arial"/>
          <w:caps/>
          <w:color w:val="000000" w:themeColor="text1"/>
          <w:szCs w:val="22"/>
          <w:lang w:eastAsia="en-GB"/>
        </w:rPr>
        <w:t>12.</w:t>
      </w:r>
      <w:r w:rsidRPr="005837D1">
        <w:rPr>
          <w:rFonts w:eastAsiaTheme="minorEastAsia" w:cs="Arial"/>
          <w:b w:val="0"/>
          <w:bCs w:val="0"/>
          <w:color w:val="000000" w:themeColor="text1"/>
          <w:kern w:val="2"/>
          <w:szCs w:val="22"/>
          <w:lang w:val="tr-TR"/>
          <w14:ligatures w14:val="standardContextual"/>
        </w:rPr>
        <w:tab/>
      </w:r>
      <w:r w:rsidRPr="005837D1">
        <w:rPr>
          <w:rFonts w:cs="Arial"/>
          <w:caps/>
          <w:color w:val="000000" w:themeColor="text1"/>
          <w:szCs w:val="22"/>
          <w:lang w:eastAsia="en-GB"/>
        </w:rPr>
        <w:t>EKLER</w:t>
      </w:r>
      <w:r w:rsidRPr="005837D1">
        <w:rPr>
          <w:rFonts w:cs="Arial"/>
          <w:color w:val="000000" w:themeColor="text1"/>
          <w:szCs w:val="22"/>
        </w:rPr>
        <w:tab/>
      </w:r>
      <w:r w:rsidRPr="005837D1">
        <w:rPr>
          <w:rFonts w:cs="Arial"/>
          <w:color w:val="000000" w:themeColor="text1"/>
          <w:szCs w:val="22"/>
        </w:rPr>
        <w:fldChar w:fldCharType="begin"/>
      </w:r>
      <w:r w:rsidRPr="005837D1">
        <w:rPr>
          <w:rFonts w:cs="Arial"/>
          <w:color w:val="000000" w:themeColor="text1"/>
          <w:szCs w:val="22"/>
        </w:rPr>
        <w:instrText xml:space="preserve"> PAGEREF _Toc238132619 \h </w:instrText>
      </w:r>
      <w:r w:rsidRPr="005837D1">
        <w:rPr>
          <w:rFonts w:cs="Arial"/>
          <w:color w:val="000000" w:themeColor="text1"/>
          <w:szCs w:val="22"/>
        </w:rPr>
      </w:r>
      <w:r w:rsidRPr="005837D1">
        <w:rPr>
          <w:rFonts w:cs="Arial"/>
          <w:color w:val="000000" w:themeColor="text1"/>
          <w:szCs w:val="22"/>
        </w:rPr>
        <w:fldChar w:fldCharType="separate"/>
      </w:r>
      <w:r w:rsidRPr="005837D1">
        <w:rPr>
          <w:rFonts w:cs="Arial"/>
          <w:color w:val="000000" w:themeColor="text1"/>
          <w:szCs w:val="22"/>
        </w:rPr>
        <w:t>24</w:t>
      </w:r>
      <w:r w:rsidRPr="005837D1">
        <w:rPr>
          <w:rFonts w:cs="Arial"/>
          <w:color w:val="000000" w:themeColor="text1"/>
          <w:szCs w:val="22"/>
        </w:rPr>
        <w:fldChar w:fldCharType="end"/>
      </w:r>
    </w:p>
    <w:p w14:paraId="7D27C163" w14:textId="70D34E33"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Ek-A Kamulaştırılan Parsellerin Listesi ve Etüt Durumu (Temmuz 2025)</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_Toc238132620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24</w:t>
      </w:r>
      <w:r w:rsidRPr="005837D1">
        <w:rPr>
          <w:rFonts w:cs="Arial"/>
          <w:noProof/>
          <w:color w:val="000000" w:themeColor="text1"/>
          <w:szCs w:val="22"/>
        </w:rPr>
        <w:fldChar w:fldCharType="end"/>
      </w:r>
    </w:p>
    <w:p w14:paraId="793300F3" w14:textId="4B02E3BB"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Ek-B Anket Formları</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_Toc238132621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25</w:t>
      </w:r>
      <w:r w:rsidRPr="005837D1">
        <w:rPr>
          <w:rFonts w:cs="Arial"/>
          <w:noProof/>
          <w:color w:val="000000" w:themeColor="text1"/>
          <w:szCs w:val="22"/>
        </w:rPr>
        <w:fldChar w:fldCharType="end"/>
      </w:r>
    </w:p>
    <w:p w14:paraId="34B87293" w14:textId="6F4BEC57"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Ek-C Fotoğraf Günlüğü</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_Toc238132622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25</w:t>
      </w:r>
      <w:r w:rsidRPr="005837D1">
        <w:rPr>
          <w:rFonts w:cs="Arial"/>
          <w:noProof/>
          <w:color w:val="000000" w:themeColor="text1"/>
          <w:szCs w:val="22"/>
        </w:rPr>
        <w:fldChar w:fldCharType="end"/>
      </w:r>
    </w:p>
    <w:p w14:paraId="23103477" w14:textId="50DB9578" w:rsidR="005837D1" w:rsidRPr="005837D1" w:rsidRDefault="005837D1" w:rsidP="005837D1">
      <w:pPr>
        <w:pStyle w:val="T2"/>
        <w:spacing w:line="240" w:lineRule="auto"/>
        <w:rPr>
          <w:rFonts w:eastAsiaTheme="minorEastAsia" w:cs="Arial"/>
          <w:b w:val="0"/>
          <w:bCs w:val="0"/>
          <w:noProof/>
          <w:color w:val="000000" w:themeColor="text1"/>
          <w:kern w:val="2"/>
          <w:szCs w:val="22"/>
          <w:lang w:val="tr-TR"/>
          <w14:ligatures w14:val="standardContextual"/>
        </w:rPr>
      </w:pPr>
      <w:r w:rsidRPr="005837D1">
        <w:rPr>
          <w:rFonts w:eastAsia="Yu Gothic Light" w:cs="Arial"/>
          <w:noProof/>
          <w:color w:val="000000" w:themeColor="text1"/>
          <w:kern w:val="2"/>
          <w:szCs w:val="22"/>
          <w:lang w:eastAsia="en-GB"/>
          <w14:ligatures w14:val="standardContextual"/>
        </w:rPr>
        <w:t>Ek-D Kullanılmayan Araziler (115/8, 109/2, 108/1)</w:t>
      </w:r>
      <w:r w:rsidRPr="005837D1">
        <w:rPr>
          <w:rFonts w:cs="Arial"/>
          <w:noProof/>
          <w:color w:val="000000" w:themeColor="text1"/>
          <w:szCs w:val="22"/>
        </w:rPr>
        <w:tab/>
      </w:r>
      <w:r w:rsidRPr="005837D1">
        <w:rPr>
          <w:rFonts w:cs="Arial"/>
          <w:noProof/>
          <w:color w:val="000000" w:themeColor="text1"/>
          <w:szCs w:val="22"/>
        </w:rPr>
        <w:fldChar w:fldCharType="begin"/>
      </w:r>
      <w:r w:rsidRPr="005837D1">
        <w:rPr>
          <w:rFonts w:cs="Arial"/>
          <w:noProof/>
          <w:color w:val="000000" w:themeColor="text1"/>
          <w:szCs w:val="22"/>
        </w:rPr>
        <w:instrText xml:space="preserve"> PAGEREF _Toc238132623 \h </w:instrText>
      </w:r>
      <w:r w:rsidRPr="005837D1">
        <w:rPr>
          <w:rFonts w:cs="Arial"/>
          <w:noProof/>
          <w:color w:val="000000" w:themeColor="text1"/>
          <w:szCs w:val="22"/>
        </w:rPr>
      </w:r>
      <w:r w:rsidRPr="005837D1">
        <w:rPr>
          <w:rFonts w:cs="Arial"/>
          <w:noProof/>
          <w:color w:val="000000" w:themeColor="text1"/>
          <w:szCs w:val="22"/>
        </w:rPr>
        <w:fldChar w:fldCharType="separate"/>
      </w:r>
      <w:r w:rsidRPr="005837D1">
        <w:rPr>
          <w:rFonts w:cs="Arial"/>
          <w:noProof/>
          <w:color w:val="000000" w:themeColor="text1"/>
          <w:szCs w:val="22"/>
        </w:rPr>
        <w:t>26</w:t>
      </w:r>
      <w:r w:rsidRPr="005837D1">
        <w:rPr>
          <w:rFonts w:cs="Arial"/>
          <w:noProof/>
          <w:color w:val="000000" w:themeColor="text1"/>
          <w:szCs w:val="22"/>
        </w:rPr>
        <w:fldChar w:fldCharType="end"/>
      </w:r>
    </w:p>
    <w:p w14:paraId="433F79F3" w14:textId="3FB98283" w:rsidR="002D5953" w:rsidRPr="00B873E5" w:rsidRDefault="007C47CE" w:rsidP="005837D1">
      <w:pPr>
        <w:spacing w:line="240" w:lineRule="auto"/>
        <w:rPr>
          <w:rFonts w:cs="Arial"/>
          <w:b/>
          <w:bCs/>
          <w:color w:val="4F81BD"/>
          <w:sz w:val="24"/>
          <w:highlight w:val="yellow"/>
          <w:lang w:eastAsia="en-GB"/>
        </w:rPr>
      </w:pPr>
      <w:r w:rsidRPr="005837D1">
        <w:rPr>
          <w:rFonts w:cs="Arial"/>
          <w:color w:val="000000" w:themeColor="text1"/>
          <w:szCs w:val="22"/>
          <w:u w:val="single"/>
        </w:rPr>
        <w:fldChar w:fldCharType="end"/>
      </w:r>
    </w:p>
    <w:p w14:paraId="753639A3"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4F81BD"/>
          <w:sz w:val="24"/>
          <w:szCs w:val="28"/>
          <w:lang w:eastAsia="en-GB"/>
        </w:rPr>
      </w:pPr>
      <w:bookmarkStart w:id="5" w:name="_Toc411776107"/>
      <w:bookmarkStart w:id="6" w:name="_Toc411776154"/>
      <w:bookmarkStart w:id="7" w:name="_Toc411776936"/>
      <w:bookmarkStart w:id="8" w:name="_Toc464734937"/>
      <w:bookmarkStart w:id="9" w:name="_Toc151480152"/>
      <w:bookmarkStart w:id="10" w:name="_Toc206600954"/>
      <w:bookmarkStart w:id="11" w:name="_Toc411776108"/>
      <w:bookmarkStart w:id="12" w:name="_Toc411776155"/>
      <w:bookmarkStart w:id="13" w:name="_Toc411776937"/>
      <w:bookmarkStart w:id="14" w:name="_Toc464734938"/>
      <w:bookmarkStart w:id="15" w:name="_Toc238132593"/>
      <w:r w:rsidRPr="00B873E5">
        <w:rPr>
          <w:rFonts w:cs="Arial"/>
          <w:b/>
          <w:bCs/>
          <w:caps/>
          <w:color w:val="4F81BD"/>
          <w:sz w:val="24"/>
          <w:szCs w:val="28"/>
          <w:lang w:eastAsia="en-GB"/>
        </w:rPr>
        <w:lastRenderedPageBreak/>
        <w:t>TABLOLAR LİSTESİ</w:t>
      </w:r>
      <w:bookmarkEnd w:id="5"/>
      <w:bookmarkEnd w:id="6"/>
      <w:bookmarkEnd w:id="7"/>
      <w:bookmarkEnd w:id="8"/>
      <w:bookmarkEnd w:id="9"/>
      <w:bookmarkEnd w:id="10"/>
      <w:bookmarkEnd w:id="15"/>
    </w:p>
    <w:p w14:paraId="3C4E24AA" w14:textId="77777777" w:rsidR="002D5953" w:rsidRPr="00B873E5" w:rsidRDefault="002D5953" w:rsidP="002D5953">
      <w:pPr>
        <w:spacing w:line="240" w:lineRule="auto"/>
        <w:jc w:val="right"/>
        <w:rPr>
          <w:rFonts w:cs="Arial"/>
          <w:b/>
          <w:bCs/>
          <w:color w:val="4F81BD"/>
          <w:szCs w:val="22"/>
          <w:u w:val="single"/>
          <w:lang w:eastAsia="en-GB"/>
        </w:rPr>
      </w:pPr>
      <w:r w:rsidRPr="00B873E5">
        <w:rPr>
          <w:rFonts w:cs="Arial"/>
          <w:b/>
          <w:bCs/>
          <w:color w:val="4F81BD"/>
          <w:szCs w:val="22"/>
          <w:u w:val="single"/>
          <w:lang w:eastAsia="en-GB"/>
        </w:rPr>
        <w:t>Sayfa</w:t>
      </w:r>
    </w:p>
    <w:p w14:paraId="28B25AE0" w14:textId="4F7B1C0A"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r>
        <w:rPr>
          <w:rFonts w:cs="Arial"/>
          <w:b/>
          <w:bCs/>
          <w:caps/>
          <w:color w:val="4F81BD"/>
          <w:sz w:val="24"/>
          <w:szCs w:val="28"/>
          <w:lang w:eastAsia="en-GB"/>
        </w:rPr>
        <w:fldChar w:fldCharType="begin"/>
      </w:r>
      <w:r>
        <w:rPr>
          <w:rFonts w:cs="Arial"/>
          <w:b/>
          <w:bCs/>
          <w:caps/>
          <w:color w:val="4F81BD"/>
          <w:sz w:val="24"/>
          <w:szCs w:val="28"/>
          <w:lang w:eastAsia="en-GB"/>
        </w:rPr>
        <w:instrText xml:space="preserve"> TOC \h \z \c "Tablo" </w:instrText>
      </w:r>
      <w:r>
        <w:rPr>
          <w:rFonts w:cs="Arial"/>
          <w:b/>
          <w:bCs/>
          <w:caps/>
          <w:color w:val="4F81BD"/>
          <w:sz w:val="24"/>
          <w:szCs w:val="28"/>
          <w:lang w:eastAsia="en-GB"/>
        </w:rPr>
        <w:fldChar w:fldCharType="separate"/>
      </w:r>
      <w:hyperlink w:anchor="_Toc238132580" w:history="1">
        <w:r w:rsidRPr="00DE19C9">
          <w:rPr>
            <w:rStyle w:val="Kpr"/>
            <w:b/>
            <w:noProof/>
            <w:lang w:eastAsia="en-GB"/>
          </w:rPr>
          <w:t>Tablo 1</w:t>
        </w:r>
        <w:r w:rsidRPr="00DE19C9">
          <w:rPr>
            <w:rStyle w:val="Kpr"/>
            <w:b/>
            <w:noProof/>
            <w:lang w:eastAsia="en-GB"/>
          </w:rPr>
          <w:noBreakHyphen/>
          <w:t xml:space="preserve">1 </w:t>
        </w:r>
        <w:r w:rsidRPr="00DE19C9">
          <w:rPr>
            <w:rStyle w:val="Kpr"/>
            <w:noProof/>
            <w:lang w:eastAsia="en-GB"/>
          </w:rPr>
          <w:t>Özel Arazilerde Parsel Bazında Etki Yüzdeleri</w:t>
        </w:r>
        <w:r>
          <w:rPr>
            <w:noProof/>
            <w:webHidden/>
          </w:rPr>
          <w:tab/>
        </w:r>
        <w:r>
          <w:rPr>
            <w:noProof/>
            <w:webHidden/>
          </w:rPr>
          <w:fldChar w:fldCharType="begin"/>
        </w:r>
        <w:r>
          <w:rPr>
            <w:noProof/>
            <w:webHidden/>
          </w:rPr>
          <w:instrText xml:space="preserve"> PAGEREF _Toc238132580 \h </w:instrText>
        </w:r>
        <w:r>
          <w:rPr>
            <w:noProof/>
            <w:webHidden/>
          </w:rPr>
        </w:r>
        <w:r>
          <w:rPr>
            <w:noProof/>
            <w:webHidden/>
          </w:rPr>
          <w:fldChar w:fldCharType="separate"/>
        </w:r>
        <w:r>
          <w:rPr>
            <w:noProof/>
            <w:webHidden/>
          </w:rPr>
          <w:t>2</w:t>
        </w:r>
        <w:r>
          <w:rPr>
            <w:noProof/>
            <w:webHidden/>
          </w:rPr>
          <w:fldChar w:fldCharType="end"/>
        </w:r>
      </w:hyperlink>
    </w:p>
    <w:p w14:paraId="5D551A4A" w14:textId="42FC80CE"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1" w:history="1">
        <w:r w:rsidRPr="00DE19C9">
          <w:rPr>
            <w:rStyle w:val="Kpr"/>
            <w:b/>
            <w:noProof/>
            <w:lang w:eastAsia="en-GB"/>
          </w:rPr>
          <w:t>Tablo 3</w:t>
        </w:r>
        <w:r w:rsidRPr="00DE19C9">
          <w:rPr>
            <w:rStyle w:val="Kpr"/>
            <w:b/>
            <w:noProof/>
            <w:lang w:eastAsia="en-GB"/>
          </w:rPr>
          <w:noBreakHyphen/>
          <w:t xml:space="preserve">1 </w:t>
        </w:r>
        <w:r w:rsidRPr="00DE19C9">
          <w:rPr>
            <w:rStyle w:val="Kpr"/>
            <w:noProof/>
          </w:rPr>
          <w:t>Arazi Edinimi ve Kamulaştırmaya İlişkin Ulusal Yasal Çerçeve</w:t>
        </w:r>
        <w:r>
          <w:rPr>
            <w:noProof/>
            <w:webHidden/>
          </w:rPr>
          <w:tab/>
        </w:r>
        <w:r>
          <w:rPr>
            <w:noProof/>
            <w:webHidden/>
          </w:rPr>
          <w:fldChar w:fldCharType="begin"/>
        </w:r>
        <w:r>
          <w:rPr>
            <w:noProof/>
            <w:webHidden/>
          </w:rPr>
          <w:instrText xml:space="preserve"> PAGEREF _Toc238132581 \h </w:instrText>
        </w:r>
        <w:r>
          <w:rPr>
            <w:noProof/>
            <w:webHidden/>
          </w:rPr>
        </w:r>
        <w:r>
          <w:rPr>
            <w:noProof/>
            <w:webHidden/>
          </w:rPr>
          <w:fldChar w:fldCharType="separate"/>
        </w:r>
        <w:r>
          <w:rPr>
            <w:noProof/>
            <w:webHidden/>
          </w:rPr>
          <w:t>5</w:t>
        </w:r>
        <w:r>
          <w:rPr>
            <w:noProof/>
            <w:webHidden/>
          </w:rPr>
          <w:fldChar w:fldCharType="end"/>
        </w:r>
      </w:hyperlink>
    </w:p>
    <w:p w14:paraId="24DE7DB3" w14:textId="7B6F2720"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2" w:history="1">
        <w:r w:rsidRPr="00DE19C9">
          <w:rPr>
            <w:rStyle w:val="Kpr"/>
            <w:b/>
            <w:bCs/>
            <w:noProof/>
            <w:lang w:eastAsia="en-GB"/>
          </w:rPr>
          <w:t>Tablo 3</w:t>
        </w:r>
        <w:r w:rsidRPr="00DE19C9">
          <w:rPr>
            <w:rStyle w:val="Kpr"/>
            <w:b/>
            <w:bCs/>
            <w:noProof/>
            <w:lang w:eastAsia="en-GB"/>
          </w:rPr>
          <w:noBreakHyphen/>
          <w:t>2</w:t>
        </w:r>
        <w:r w:rsidRPr="00DE19C9">
          <w:rPr>
            <w:rStyle w:val="Kpr"/>
            <w:rFonts w:cs="Arial"/>
            <w:b/>
            <w:bCs/>
            <w:noProof/>
            <w:lang w:eastAsia="en-GB"/>
          </w:rPr>
          <w:t xml:space="preserve"> </w:t>
        </w:r>
        <w:r w:rsidRPr="00DE19C9">
          <w:rPr>
            <w:rStyle w:val="Kpr"/>
            <w:rFonts w:eastAsia="Calibri" w:cs="Arial"/>
            <w:noProof/>
          </w:rPr>
          <w:t>Boşluk Analizi</w:t>
        </w:r>
        <w:r>
          <w:rPr>
            <w:noProof/>
            <w:webHidden/>
          </w:rPr>
          <w:tab/>
        </w:r>
        <w:r>
          <w:rPr>
            <w:noProof/>
            <w:webHidden/>
          </w:rPr>
          <w:fldChar w:fldCharType="begin"/>
        </w:r>
        <w:r>
          <w:rPr>
            <w:noProof/>
            <w:webHidden/>
          </w:rPr>
          <w:instrText xml:space="preserve"> PAGEREF _Toc238132582 \h </w:instrText>
        </w:r>
        <w:r>
          <w:rPr>
            <w:noProof/>
            <w:webHidden/>
          </w:rPr>
        </w:r>
        <w:r>
          <w:rPr>
            <w:noProof/>
            <w:webHidden/>
          </w:rPr>
          <w:fldChar w:fldCharType="separate"/>
        </w:r>
        <w:r>
          <w:rPr>
            <w:noProof/>
            <w:webHidden/>
          </w:rPr>
          <w:t>6</w:t>
        </w:r>
        <w:r>
          <w:rPr>
            <w:noProof/>
            <w:webHidden/>
          </w:rPr>
          <w:fldChar w:fldCharType="end"/>
        </w:r>
      </w:hyperlink>
    </w:p>
    <w:p w14:paraId="0688F653" w14:textId="2906A70E"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3" w:history="1">
        <w:r w:rsidRPr="00DE19C9">
          <w:rPr>
            <w:rStyle w:val="Kpr"/>
            <w:b/>
            <w:bCs/>
            <w:noProof/>
            <w:lang w:eastAsia="en-GB"/>
          </w:rPr>
          <w:t>Tablo 4</w:t>
        </w:r>
        <w:r w:rsidRPr="00DE19C9">
          <w:rPr>
            <w:rStyle w:val="Kpr"/>
            <w:b/>
            <w:bCs/>
            <w:noProof/>
            <w:lang w:eastAsia="en-GB"/>
          </w:rPr>
          <w:noBreakHyphen/>
          <w:t>1</w:t>
        </w:r>
        <w:r w:rsidRPr="00DE19C9">
          <w:rPr>
            <w:rStyle w:val="Kpr"/>
            <w:rFonts w:cs="Arial"/>
            <w:b/>
            <w:bCs/>
            <w:noProof/>
            <w:lang w:eastAsia="en-GB"/>
          </w:rPr>
          <w:t xml:space="preserve"> </w:t>
        </w:r>
        <w:r w:rsidRPr="00DE19C9">
          <w:rPr>
            <w:rStyle w:val="Kpr"/>
            <w:rFonts w:cs="Arial"/>
            <w:noProof/>
            <w:lang w:eastAsia="en-GB"/>
          </w:rPr>
          <w:t>Anket Yapılan Etkilenen Hanehalkları</w:t>
        </w:r>
        <w:r>
          <w:rPr>
            <w:noProof/>
            <w:webHidden/>
          </w:rPr>
          <w:tab/>
        </w:r>
        <w:r>
          <w:rPr>
            <w:noProof/>
            <w:webHidden/>
          </w:rPr>
          <w:fldChar w:fldCharType="begin"/>
        </w:r>
        <w:r>
          <w:rPr>
            <w:noProof/>
            <w:webHidden/>
          </w:rPr>
          <w:instrText xml:space="preserve"> PAGEREF _Toc238132583 \h </w:instrText>
        </w:r>
        <w:r>
          <w:rPr>
            <w:noProof/>
            <w:webHidden/>
          </w:rPr>
        </w:r>
        <w:r>
          <w:rPr>
            <w:noProof/>
            <w:webHidden/>
          </w:rPr>
          <w:fldChar w:fldCharType="separate"/>
        </w:r>
        <w:r>
          <w:rPr>
            <w:noProof/>
            <w:webHidden/>
          </w:rPr>
          <w:t>9</w:t>
        </w:r>
        <w:r>
          <w:rPr>
            <w:noProof/>
            <w:webHidden/>
          </w:rPr>
          <w:fldChar w:fldCharType="end"/>
        </w:r>
      </w:hyperlink>
    </w:p>
    <w:p w14:paraId="4F5E8DC4" w14:textId="5ED22CFE"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4" w:history="1">
        <w:r w:rsidRPr="00DE19C9">
          <w:rPr>
            <w:rStyle w:val="Kpr"/>
            <w:b/>
            <w:bCs/>
            <w:noProof/>
            <w:lang w:eastAsia="en-GB"/>
          </w:rPr>
          <w:t>Tablo 4</w:t>
        </w:r>
        <w:r w:rsidRPr="00DE19C9">
          <w:rPr>
            <w:rStyle w:val="Kpr"/>
            <w:b/>
            <w:bCs/>
            <w:noProof/>
            <w:lang w:eastAsia="en-GB"/>
          </w:rPr>
          <w:noBreakHyphen/>
          <w:t>2</w:t>
        </w:r>
        <w:r w:rsidRPr="00DE19C9">
          <w:rPr>
            <w:rStyle w:val="Kpr"/>
            <w:rFonts w:cs="Arial"/>
            <w:b/>
            <w:bCs/>
            <w:noProof/>
            <w:lang w:eastAsia="en-GB"/>
          </w:rPr>
          <w:t xml:space="preserve"> </w:t>
        </w:r>
        <w:r w:rsidRPr="00DE19C9">
          <w:rPr>
            <w:rStyle w:val="Kpr"/>
            <w:rFonts w:cs="Arial"/>
            <w:noProof/>
            <w:lang w:eastAsia="en-GB"/>
          </w:rPr>
          <w:t>Özel Araziler Üzerindeki Etki Türüne Göre Hane Sayısı</w:t>
        </w:r>
        <w:r>
          <w:rPr>
            <w:noProof/>
            <w:webHidden/>
          </w:rPr>
          <w:tab/>
        </w:r>
        <w:r>
          <w:rPr>
            <w:noProof/>
            <w:webHidden/>
          </w:rPr>
          <w:fldChar w:fldCharType="begin"/>
        </w:r>
        <w:r>
          <w:rPr>
            <w:noProof/>
            <w:webHidden/>
          </w:rPr>
          <w:instrText xml:space="preserve"> PAGEREF _Toc238132584 \h </w:instrText>
        </w:r>
        <w:r>
          <w:rPr>
            <w:noProof/>
            <w:webHidden/>
          </w:rPr>
        </w:r>
        <w:r>
          <w:rPr>
            <w:noProof/>
            <w:webHidden/>
          </w:rPr>
          <w:fldChar w:fldCharType="separate"/>
        </w:r>
        <w:r>
          <w:rPr>
            <w:noProof/>
            <w:webHidden/>
          </w:rPr>
          <w:t>9</w:t>
        </w:r>
        <w:r>
          <w:rPr>
            <w:noProof/>
            <w:webHidden/>
          </w:rPr>
          <w:fldChar w:fldCharType="end"/>
        </w:r>
      </w:hyperlink>
    </w:p>
    <w:p w14:paraId="79717A35" w14:textId="016D02EE"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5" w:history="1">
        <w:r w:rsidRPr="00DE19C9">
          <w:rPr>
            <w:rStyle w:val="Kpr"/>
            <w:b/>
            <w:bCs/>
            <w:noProof/>
            <w:lang w:eastAsia="en-GB"/>
          </w:rPr>
          <w:t>Tablo 4</w:t>
        </w:r>
        <w:r w:rsidRPr="00DE19C9">
          <w:rPr>
            <w:rStyle w:val="Kpr"/>
            <w:b/>
            <w:bCs/>
            <w:noProof/>
            <w:lang w:eastAsia="en-GB"/>
          </w:rPr>
          <w:noBreakHyphen/>
          <w:t>3</w:t>
        </w:r>
        <w:r w:rsidRPr="00DE19C9">
          <w:rPr>
            <w:rStyle w:val="Kpr"/>
            <w:rFonts w:cs="Arial"/>
            <w:b/>
            <w:bCs/>
            <w:noProof/>
            <w:lang w:eastAsia="en-GB"/>
          </w:rPr>
          <w:t xml:space="preserve"> </w:t>
        </w:r>
        <w:r w:rsidRPr="00DE19C9">
          <w:rPr>
            <w:rStyle w:val="Kpr"/>
            <w:rFonts w:cs="Arial"/>
            <w:noProof/>
            <w:lang w:eastAsia="en-GB"/>
          </w:rPr>
          <w:t>Etkilenen Özel Parsellerin Parsel Bazında Arazi Kullanımı ve Varlık Envanteri</w:t>
        </w:r>
        <w:r>
          <w:rPr>
            <w:noProof/>
            <w:webHidden/>
          </w:rPr>
          <w:tab/>
        </w:r>
        <w:r>
          <w:rPr>
            <w:noProof/>
            <w:webHidden/>
          </w:rPr>
          <w:fldChar w:fldCharType="begin"/>
        </w:r>
        <w:r>
          <w:rPr>
            <w:noProof/>
            <w:webHidden/>
          </w:rPr>
          <w:instrText xml:space="preserve"> PAGEREF _Toc238132585 \h </w:instrText>
        </w:r>
        <w:r>
          <w:rPr>
            <w:noProof/>
            <w:webHidden/>
          </w:rPr>
        </w:r>
        <w:r>
          <w:rPr>
            <w:noProof/>
            <w:webHidden/>
          </w:rPr>
          <w:fldChar w:fldCharType="separate"/>
        </w:r>
        <w:r>
          <w:rPr>
            <w:noProof/>
            <w:webHidden/>
          </w:rPr>
          <w:t>10</w:t>
        </w:r>
        <w:r>
          <w:rPr>
            <w:noProof/>
            <w:webHidden/>
          </w:rPr>
          <w:fldChar w:fldCharType="end"/>
        </w:r>
      </w:hyperlink>
    </w:p>
    <w:p w14:paraId="116A3393" w14:textId="3F1475B5"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6" w:history="1">
        <w:r w:rsidRPr="00DE19C9">
          <w:rPr>
            <w:rStyle w:val="Kpr"/>
            <w:b/>
            <w:bCs/>
            <w:noProof/>
            <w:lang w:eastAsia="en-GB"/>
          </w:rPr>
          <w:t>Tablo 4</w:t>
        </w:r>
        <w:r w:rsidRPr="00DE19C9">
          <w:rPr>
            <w:rStyle w:val="Kpr"/>
            <w:b/>
            <w:bCs/>
            <w:noProof/>
            <w:lang w:eastAsia="en-GB"/>
          </w:rPr>
          <w:noBreakHyphen/>
          <w:t>4</w:t>
        </w:r>
        <w:r w:rsidRPr="00DE19C9">
          <w:rPr>
            <w:rStyle w:val="Kpr"/>
            <w:rFonts w:cs="Arial"/>
            <w:b/>
            <w:bCs/>
            <w:noProof/>
            <w:lang w:eastAsia="en-GB"/>
          </w:rPr>
          <w:t xml:space="preserve"> </w:t>
        </w:r>
        <w:r w:rsidRPr="00DE19C9">
          <w:rPr>
            <w:rStyle w:val="Kpr"/>
            <w:rFonts w:cs="Arial"/>
            <w:noProof/>
            <w:lang w:eastAsia="en-GB"/>
          </w:rPr>
          <w:t>Etkilenen hanelerin demografik özellikleri</w:t>
        </w:r>
        <w:r>
          <w:rPr>
            <w:noProof/>
            <w:webHidden/>
          </w:rPr>
          <w:tab/>
        </w:r>
        <w:r>
          <w:rPr>
            <w:noProof/>
            <w:webHidden/>
          </w:rPr>
          <w:fldChar w:fldCharType="begin"/>
        </w:r>
        <w:r>
          <w:rPr>
            <w:noProof/>
            <w:webHidden/>
          </w:rPr>
          <w:instrText xml:space="preserve"> PAGEREF _Toc238132586 \h </w:instrText>
        </w:r>
        <w:r>
          <w:rPr>
            <w:noProof/>
            <w:webHidden/>
          </w:rPr>
        </w:r>
        <w:r>
          <w:rPr>
            <w:noProof/>
            <w:webHidden/>
          </w:rPr>
          <w:fldChar w:fldCharType="separate"/>
        </w:r>
        <w:r>
          <w:rPr>
            <w:noProof/>
            <w:webHidden/>
          </w:rPr>
          <w:t>10</w:t>
        </w:r>
        <w:r>
          <w:rPr>
            <w:noProof/>
            <w:webHidden/>
          </w:rPr>
          <w:fldChar w:fldCharType="end"/>
        </w:r>
      </w:hyperlink>
    </w:p>
    <w:p w14:paraId="32494CAB" w14:textId="54B3C385"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7" w:history="1">
        <w:r w:rsidRPr="00DE19C9">
          <w:rPr>
            <w:rStyle w:val="Kpr"/>
            <w:b/>
            <w:bCs/>
            <w:noProof/>
            <w:lang w:eastAsia="en-GB"/>
          </w:rPr>
          <w:t>Tablo 4</w:t>
        </w:r>
        <w:r w:rsidRPr="00DE19C9">
          <w:rPr>
            <w:rStyle w:val="Kpr"/>
            <w:b/>
            <w:bCs/>
            <w:noProof/>
            <w:lang w:eastAsia="en-GB"/>
          </w:rPr>
          <w:noBreakHyphen/>
          <w:t>5</w:t>
        </w:r>
        <w:r w:rsidRPr="00DE19C9">
          <w:rPr>
            <w:rStyle w:val="Kpr"/>
            <w:rFonts w:cs="Arial"/>
            <w:b/>
            <w:bCs/>
            <w:noProof/>
            <w:lang w:eastAsia="en-GB"/>
          </w:rPr>
          <w:t xml:space="preserve"> </w:t>
        </w:r>
        <w:r w:rsidRPr="00DE19C9">
          <w:rPr>
            <w:rStyle w:val="Kpr"/>
            <w:rFonts w:cs="Arial"/>
            <w:noProof/>
            <w:lang w:eastAsia="en-GB"/>
          </w:rPr>
          <w:t>Hanelerin geçim kaynakları</w:t>
        </w:r>
        <w:r>
          <w:rPr>
            <w:noProof/>
            <w:webHidden/>
          </w:rPr>
          <w:tab/>
        </w:r>
        <w:r>
          <w:rPr>
            <w:noProof/>
            <w:webHidden/>
          </w:rPr>
          <w:fldChar w:fldCharType="begin"/>
        </w:r>
        <w:r>
          <w:rPr>
            <w:noProof/>
            <w:webHidden/>
          </w:rPr>
          <w:instrText xml:space="preserve"> PAGEREF _Toc238132587 \h </w:instrText>
        </w:r>
        <w:r>
          <w:rPr>
            <w:noProof/>
            <w:webHidden/>
          </w:rPr>
        </w:r>
        <w:r>
          <w:rPr>
            <w:noProof/>
            <w:webHidden/>
          </w:rPr>
          <w:fldChar w:fldCharType="separate"/>
        </w:r>
        <w:r>
          <w:rPr>
            <w:noProof/>
            <w:webHidden/>
          </w:rPr>
          <w:t>11</w:t>
        </w:r>
        <w:r>
          <w:rPr>
            <w:noProof/>
            <w:webHidden/>
          </w:rPr>
          <w:fldChar w:fldCharType="end"/>
        </w:r>
      </w:hyperlink>
    </w:p>
    <w:p w14:paraId="410F13CA" w14:textId="08003C21"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8" w:history="1">
        <w:r w:rsidRPr="00DE19C9">
          <w:rPr>
            <w:rStyle w:val="Kpr"/>
            <w:b/>
            <w:noProof/>
            <w:lang w:eastAsia="en-GB"/>
          </w:rPr>
          <w:t>Tablo 6</w:t>
        </w:r>
        <w:r w:rsidRPr="00DE19C9">
          <w:rPr>
            <w:rStyle w:val="Kpr"/>
            <w:b/>
            <w:noProof/>
            <w:lang w:eastAsia="en-GB"/>
          </w:rPr>
          <w:noBreakHyphen/>
          <w:t xml:space="preserve">1 </w:t>
        </w:r>
        <w:r w:rsidRPr="00DE19C9">
          <w:rPr>
            <w:rStyle w:val="Kpr"/>
            <w:noProof/>
            <w:lang w:eastAsia="en-GB"/>
          </w:rPr>
          <w:t>Hak Kazanma Matrisi</w:t>
        </w:r>
        <w:r>
          <w:rPr>
            <w:noProof/>
            <w:webHidden/>
          </w:rPr>
          <w:tab/>
        </w:r>
        <w:r>
          <w:rPr>
            <w:noProof/>
            <w:webHidden/>
          </w:rPr>
          <w:fldChar w:fldCharType="begin"/>
        </w:r>
        <w:r>
          <w:rPr>
            <w:noProof/>
            <w:webHidden/>
          </w:rPr>
          <w:instrText xml:space="preserve"> PAGEREF _Toc238132588 \h </w:instrText>
        </w:r>
        <w:r>
          <w:rPr>
            <w:noProof/>
            <w:webHidden/>
          </w:rPr>
        </w:r>
        <w:r>
          <w:rPr>
            <w:noProof/>
            <w:webHidden/>
          </w:rPr>
          <w:fldChar w:fldCharType="separate"/>
        </w:r>
        <w:r>
          <w:rPr>
            <w:noProof/>
            <w:webHidden/>
          </w:rPr>
          <w:t>14</w:t>
        </w:r>
        <w:r>
          <w:rPr>
            <w:noProof/>
            <w:webHidden/>
          </w:rPr>
          <w:fldChar w:fldCharType="end"/>
        </w:r>
      </w:hyperlink>
    </w:p>
    <w:p w14:paraId="7A76F3C9" w14:textId="49CDF964"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89" w:history="1">
        <w:r w:rsidRPr="00DE19C9">
          <w:rPr>
            <w:rStyle w:val="Kpr"/>
            <w:b/>
            <w:bCs/>
            <w:noProof/>
            <w:lang w:eastAsia="en-GB"/>
          </w:rPr>
          <w:t>Tablo 9</w:t>
        </w:r>
        <w:r w:rsidRPr="00DE19C9">
          <w:rPr>
            <w:rStyle w:val="Kpr"/>
            <w:b/>
            <w:bCs/>
            <w:noProof/>
            <w:lang w:eastAsia="en-GB"/>
          </w:rPr>
          <w:noBreakHyphen/>
          <w:t xml:space="preserve">1 </w:t>
        </w:r>
        <w:r w:rsidRPr="00DE19C9">
          <w:rPr>
            <w:rStyle w:val="Kpr"/>
            <w:rFonts w:cs="Arial"/>
            <w:noProof/>
            <w:lang w:eastAsia="en-GB"/>
          </w:rPr>
          <w:t>AEYYEP Uygulamasında Kilit Aktörlerin Sorumlulukları</w:t>
        </w:r>
        <w:r>
          <w:rPr>
            <w:noProof/>
            <w:webHidden/>
          </w:rPr>
          <w:tab/>
        </w:r>
        <w:r>
          <w:rPr>
            <w:noProof/>
            <w:webHidden/>
          </w:rPr>
          <w:fldChar w:fldCharType="begin"/>
        </w:r>
        <w:r>
          <w:rPr>
            <w:noProof/>
            <w:webHidden/>
          </w:rPr>
          <w:instrText xml:space="preserve"> PAGEREF _Toc238132589 \h </w:instrText>
        </w:r>
        <w:r>
          <w:rPr>
            <w:noProof/>
            <w:webHidden/>
          </w:rPr>
        </w:r>
        <w:r>
          <w:rPr>
            <w:noProof/>
            <w:webHidden/>
          </w:rPr>
          <w:fldChar w:fldCharType="separate"/>
        </w:r>
        <w:r>
          <w:rPr>
            <w:noProof/>
            <w:webHidden/>
          </w:rPr>
          <w:t>20</w:t>
        </w:r>
        <w:r>
          <w:rPr>
            <w:noProof/>
            <w:webHidden/>
          </w:rPr>
          <w:fldChar w:fldCharType="end"/>
        </w:r>
      </w:hyperlink>
    </w:p>
    <w:p w14:paraId="40736A31" w14:textId="6050A47D"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90" w:history="1">
        <w:r w:rsidRPr="00DE19C9">
          <w:rPr>
            <w:rStyle w:val="Kpr"/>
            <w:b/>
            <w:bCs/>
            <w:noProof/>
            <w:lang w:eastAsia="en-GB"/>
          </w:rPr>
          <w:t>Tablo 10</w:t>
        </w:r>
        <w:r w:rsidRPr="00DE19C9">
          <w:rPr>
            <w:rStyle w:val="Kpr"/>
            <w:b/>
            <w:bCs/>
            <w:noProof/>
            <w:lang w:eastAsia="en-GB"/>
          </w:rPr>
          <w:noBreakHyphen/>
          <w:t xml:space="preserve">1 </w:t>
        </w:r>
        <w:r w:rsidRPr="00DE19C9">
          <w:rPr>
            <w:rStyle w:val="Kpr"/>
            <w:rFonts w:cs="Arial"/>
            <w:noProof/>
            <w:lang w:eastAsia="en-GB"/>
          </w:rPr>
          <w:t>İzleme Göstergeleri</w:t>
        </w:r>
        <w:r>
          <w:rPr>
            <w:noProof/>
            <w:webHidden/>
          </w:rPr>
          <w:tab/>
        </w:r>
        <w:r>
          <w:rPr>
            <w:noProof/>
            <w:webHidden/>
          </w:rPr>
          <w:fldChar w:fldCharType="begin"/>
        </w:r>
        <w:r>
          <w:rPr>
            <w:noProof/>
            <w:webHidden/>
          </w:rPr>
          <w:instrText xml:space="preserve"> PAGEREF _Toc238132590 \h </w:instrText>
        </w:r>
        <w:r>
          <w:rPr>
            <w:noProof/>
            <w:webHidden/>
          </w:rPr>
        </w:r>
        <w:r>
          <w:rPr>
            <w:noProof/>
            <w:webHidden/>
          </w:rPr>
          <w:fldChar w:fldCharType="separate"/>
        </w:r>
        <w:r>
          <w:rPr>
            <w:noProof/>
            <w:webHidden/>
          </w:rPr>
          <w:t>21</w:t>
        </w:r>
        <w:r>
          <w:rPr>
            <w:noProof/>
            <w:webHidden/>
          </w:rPr>
          <w:fldChar w:fldCharType="end"/>
        </w:r>
      </w:hyperlink>
    </w:p>
    <w:p w14:paraId="26BDC387" w14:textId="2EC3D7DD"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hyperlink w:anchor="_Toc238132591" w:history="1">
        <w:r w:rsidRPr="00DE19C9">
          <w:rPr>
            <w:rStyle w:val="Kpr"/>
            <w:b/>
            <w:bCs/>
            <w:noProof/>
            <w:lang w:eastAsia="en-GB"/>
          </w:rPr>
          <w:t>Tablo 10</w:t>
        </w:r>
        <w:r w:rsidRPr="00DE19C9">
          <w:rPr>
            <w:rStyle w:val="Kpr"/>
            <w:b/>
            <w:bCs/>
            <w:noProof/>
            <w:lang w:eastAsia="en-GB"/>
          </w:rPr>
          <w:noBreakHyphen/>
          <w:t xml:space="preserve">2 </w:t>
        </w:r>
        <w:r w:rsidRPr="00DE19C9">
          <w:rPr>
            <w:rStyle w:val="Kpr"/>
            <w:rFonts w:cs="Arial"/>
            <w:noProof/>
            <w:lang w:eastAsia="en-GB"/>
          </w:rPr>
          <w:t>Öneri Niteliğinde Uygulama Takvimi</w:t>
        </w:r>
        <w:r>
          <w:rPr>
            <w:noProof/>
            <w:webHidden/>
          </w:rPr>
          <w:tab/>
        </w:r>
        <w:r>
          <w:rPr>
            <w:noProof/>
            <w:webHidden/>
          </w:rPr>
          <w:fldChar w:fldCharType="begin"/>
        </w:r>
        <w:r>
          <w:rPr>
            <w:noProof/>
            <w:webHidden/>
          </w:rPr>
          <w:instrText xml:space="preserve"> PAGEREF _Toc238132591 \h </w:instrText>
        </w:r>
        <w:r>
          <w:rPr>
            <w:noProof/>
            <w:webHidden/>
          </w:rPr>
        </w:r>
        <w:r>
          <w:rPr>
            <w:noProof/>
            <w:webHidden/>
          </w:rPr>
          <w:fldChar w:fldCharType="separate"/>
        </w:r>
        <w:r>
          <w:rPr>
            <w:noProof/>
            <w:webHidden/>
          </w:rPr>
          <w:t>22</w:t>
        </w:r>
        <w:r>
          <w:rPr>
            <w:noProof/>
            <w:webHidden/>
          </w:rPr>
          <w:fldChar w:fldCharType="end"/>
        </w:r>
      </w:hyperlink>
    </w:p>
    <w:p w14:paraId="2B21689E" w14:textId="6FE1642F" w:rsidR="0054193E" w:rsidRPr="00B873E5" w:rsidRDefault="005837D1" w:rsidP="002D5953">
      <w:pPr>
        <w:tabs>
          <w:tab w:val="left" w:pos="851"/>
        </w:tabs>
        <w:spacing w:after="0" w:line="288" w:lineRule="auto"/>
        <w:ind w:left="992" w:hanging="992"/>
        <w:jc w:val="left"/>
        <w:rPr>
          <w:rFonts w:cs="Arial"/>
          <w:b/>
          <w:bCs/>
          <w:caps/>
          <w:color w:val="4F81BD"/>
          <w:sz w:val="24"/>
          <w:szCs w:val="28"/>
          <w:lang w:eastAsia="en-GB"/>
        </w:rPr>
      </w:pPr>
      <w:r>
        <w:rPr>
          <w:rFonts w:cs="Arial"/>
          <w:b/>
          <w:bCs/>
          <w:caps/>
          <w:color w:val="4F81BD"/>
          <w:sz w:val="24"/>
          <w:szCs w:val="28"/>
          <w:lang w:eastAsia="en-GB"/>
        </w:rPr>
        <w:fldChar w:fldCharType="end"/>
      </w:r>
    </w:p>
    <w:p w14:paraId="648781D3" w14:textId="6345A983" w:rsidR="002D5953" w:rsidRPr="00B873E5" w:rsidRDefault="002D5953" w:rsidP="002D5953">
      <w:pPr>
        <w:keepNext/>
        <w:keepLines/>
        <w:widowControl w:val="0"/>
        <w:tabs>
          <w:tab w:val="left" w:pos="851"/>
        </w:tabs>
        <w:spacing w:before="240" w:line="240" w:lineRule="auto"/>
        <w:jc w:val="center"/>
        <w:outlineLvl w:val="0"/>
        <w:rPr>
          <w:rFonts w:cs="Arial"/>
          <w:b/>
          <w:bCs/>
          <w:caps/>
          <w:color w:val="00B050"/>
          <w:sz w:val="24"/>
          <w:szCs w:val="28"/>
          <w:lang w:eastAsia="en-GB"/>
        </w:rPr>
      </w:pPr>
      <w:bookmarkStart w:id="16" w:name="_Toc149205416"/>
      <w:bookmarkStart w:id="17" w:name="_Toc151480153"/>
      <w:bookmarkStart w:id="18" w:name="_Toc206600955"/>
      <w:bookmarkStart w:id="19" w:name="_Toc238132594"/>
      <w:r w:rsidRPr="00B873E5">
        <w:rPr>
          <w:rFonts w:cs="Arial"/>
          <w:b/>
          <w:bCs/>
          <w:caps/>
          <w:color w:val="00B050"/>
          <w:sz w:val="24"/>
          <w:szCs w:val="28"/>
          <w:lang w:eastAsia="en-GB"/>
        </w:rPr>
        <w:t>ŞEKİL</w:t>
      </w:r>
      <w:r w:rsidR="005837D1">
        <w:rPr>
          <w:rFonts w:cs="Arial"/>
          <w:b/>
          <w:bCs/>
          <w:caps/>
          <w:color w:val="00B050"/>
          <w:sz w:val="24"/>
          <w:szCs w:val="28"/>
          <w:lang w:eastAsia="en-GB"/>
        </w:rPr>
        <w:t>LER</w:t>
      </w:r>
      <w:r w:rsidRPr="00B873E5">
        <w:rPr>
          <w:rFonts w:cs="Arial"/>
          <w:b/>
          <w:bCs/>
          <w:caps/>
          <w:color w:val="00B050"/>
          <w:sz w:val="24"/>
          <w:szCs w:val="28"/>
          <w:lang w:eastAsia="en-GB"/>
        </w:rPr>
        <w:t xml:space="preserve"> LİSTESİ</w:t>
      </w:r>
      <w:bookmarkEnd w:id="11"/>
      <w:bookmarkEnd w:id="12"/>
      <w:bookmarkEnd w:id="13"/>
      <w:bookmarkEnd w:id="14"/>
      <w:bookmarkEnd w:id="16"/>
      <w:bookmarkEnd w:id="17"/>
      <w:bookmarkEnd w:id="18"/>
      <w:bookmarkEnd w:id="19"/>
    </w:p>
    <w:p w14:paraId="3D8C65C0" w14:textId="77777777" w:rsidR="002D5953" w:rsidRPr="00B873E5" w:rsidRDefault="002D5953" w:rsidP="002D5953">
      <w:pPr>
        <w:spacing w:line="240" w:lineRule="auto"/>
        <w:jc w:val="right"/>
        <w:rPr>
          <w:rFonts w:cs="Arial"/>
          <w:b/>
          <w:bCs/>
          <w:color w:val="00B050"/>
          <w:szCs w:val="22"/>
          <w:u w:val="single"/>
          <w:lang w:eastAsia="en-GB"/>
        </w:rPr>
      </w:pPr>
      <w:r w:rsidRPr="00B873E5">
        <w:rPr>
          <w:rFonts w:cs="Arial"/>
          <w:b/>
          <w:bCs/>
          <w:color w:val="00B050"/>
          <w:szCs w:val="22"/>
          <w:u w:val="single"/>
          <w:lang w:eastAsia="en-GB"/>
        </w:rPr>
        <w:t>Sayfa</w:t>
      </w:r>
    </w:p>
    <w:bookmarkStart w:id="20" w:name="_Toc411776109"/>
    <w:bookmarkStart w:id="21" w:name="_Toc411776156"/>
    <w:bookmarkStart w:id="22" w:name="_Toc464734939"/>
    <w:p w14:paraId="356BBE12" w14:textId="03D125D8" w:rsidR="005837D1" w:rsidRDefault="005837D1">
      <w:pPr>
        <w:pStyle w:val="ekillerTablosu"/>
        <w:tabs>
          <w:tab w:val="right" w:leader="dot" w:pos="9062"/>
        </w:tabs>
        <w:rPr>
          <w:rFonts w:asciiTheme="minorHAnsi" w:eastAsiaTheme="minorEastAsia" w:hAnsiTheme="minorHAnsi" w:cstheme="minorBidi"/>
          <w:noProof/>
          <w:kern w:val="2"/>
          <w:sz w:val="24"/>
          <w:lang w:val="tr-TR"/>
          <w14:ligatures w14:val="standardContextual"/>
        </w:rPr>
      </w:pPr>
      <w:r>
        <w:rPr>
          <w:rFonts w:cs="Arial"/>
          <w:smallCaps/>
          <w:szCs w:val="22"/>
          <w:u w:val="single"/>
          <w:lang w:eastAsia="en-GB"/>
        </w:rPr>
        <w:fldChar w:fldCharType="begin"/>
      </w:r>
      <w:r>
        <w:rPr>
          <w:rFonts w:cs="Arial"/>
          <w:smallCaps/>
          <w:szCs w:val="22"/>
          <w:u w:val="single"/>
          <w:lang w:eastAsia="en-GB"/>
        </w:rPr>
        <w:instrText xml:space="preserve"> TOC \h \z \c "Şekil" </w:instrText>
      </w:r>
      <w:r>
        <w:rPr>
          <w:rFonts w:cs="Arial"/>
          <w:smallCaps/>
          <w:szCs w:val="22"/>
          <w:u w:val="single"/>
          <w:lang w:eastAsia="en-GB"/>
        </w:rPr>
        <w:fldChar w:fldCharType="separate"/>
      </w:r>
      <w:hyperlink w:anchor="_Toc238132572" w:history="1">
        <w:r w:rsidRPr="003274C6">
          <w:rPr>
            <w:rStyle w:val="Kpr"/>
            <w:b/>
            <w:noProof/>
          </w:rPr>
          <w:t>Şekil 1</w:t>
        </w:r>
        <w:r w:rsidRPr="003274C6">
          <w:rPr>
            <w:rStyle w:val="Kpr"/>
            <w:b/>
            <w:noProof/>
          </w:rPr>
          <w:noBreakHyphen/>
          <w:t>1</w:t>
        </w:r>
        <w:r w:rsidRPr="003274C6">
          <w:rPr>
            <w:rStyle w:val="Kpr"/>
            <w:b/>
            <w:noProof/>
            <w:lang w:eastAsia="en-US"/>
          </w:rPr>
          <w:t xml:space="preserve"> </w:t>
        </w:r>
        <w:r w:rsidRPr="003274C6">
          <w:rPr>
            <w:rStyle w:val="Kpr"/>
            <w:noProof/>
          </w:rPr>
          <w:t>Kamulaştırılacak Araziler</w:t>
        </w:r>
        <w:r>
          <w:rPr>
            <w:noProof/>
            <w:webHidden/>
          </w:rPr>
          <w:tab/>
        </w:r>
        <w:r>
          <w:rPr>
            <w:noProof/>
            <w:webHidden/>
          </w:rPr>
          <w:fldChar w:fldCharType="begin"/>
        </w:r>
        <w:r>
          <w:rPr>
            <w:noProof/>
            <w:webHidden/>
          </w:rPr>
          <w:instrText xml:space="preserve"> PAGEREF _Toc238132572 \h </w:instrText>
        </w:r>
        <w:r>
          <w:rPr>
            <w:noProof/>
            <w:webHidden/>
          </w:rPr>
        </w:r>
        <w:r>
          <w:rPr>
            <w:noProof/>
            <w:webHidden/>
          </w:rPr>
          <w:fldChar w:fldCharType="separate"/>
        </w:r>
        <w:r>
          <w:rPr>
            <w:noProof/>
            <w:webHidden/>
          </w:rPr>
          <w:t>3</w:t>
        </w:r>
        <w:r>
          <w:rPr>
            <w:noProof/>
            <w:webHidden/>
          </w:rPr>
          <w:fldChar w:fldCharType="end"/>
        </w:r>
      </w:hyperlink>
    </w:p>
    <w:p w14:paraId="49510CF5" w14:textId="01678199" w:rsidR="002D5953" w:rsidRPr="00B873E5" w:rsidRDefault="005837D1" w:rsidP="002D5953">
      <w:pPr>
        <w:spacing w:after="0" w:line="240" w:lineRule="auto"/>
        <w:jc w:val="left"/>
        <w:rPr>
          <w:rFonts w:ascii="Calibri" w:hAnsi="Calibri" w:cs="Calibri"/>
          <w:smallCaps/>
          <w:sz w:val="20"/>
          <w:szCs w:val="20"/>
          <w:u w:val="single"/>
          <w:lang w:eastAsia="en-GB"/>
        </w:rPr>
      </w:pPr>
      <w:r>
        <w:rPr>
          <w:rFonts w:cs="Arial"/>
          <w:smallCaps/>
          <w:szCs w:val="22"/>
          <w:u w:val="single"/>
          <w:lang w:eastAsia="en-GB"/>
        </w:rPr>
        <w:fldChar w:fldCharType="end"/>
      </w:r>
      <w:r w:rsidR="002D5953" w:rsidRPr="00B873E5">
        <w:rPr>
          <w:rFonts w:ascii="Calibri" w:hAnsi="Calibri" w:cs="Calibri"/>
          <w:smallCaps/>
          <w:sz w:val="20"/>
          <w:szCs w:val="20"/>
          <w:u w:val="single"/>
          <w:lang w:eastAsia="en-GB"/>
        </w:rPr>
        <w:br w:type="page"/>
      </w:r>
    </w:p>
    <w:p w14:paraId="007C736C" w14:textId="5B6B4C5F" w:rsidR="00CB64A0" w:rsidRPr="00B873E5" w:rsidRDefault="002D5953" w:rsidP="00C04779">
      <w:pPr>
        <w:keepNext/>
        <w:keepLines/>
        <w:widowControl w:val="0"/>
        <w:tabs>
          <w:tab w:val="left" w:pos="851"/>
        </w:tabs>
        <w:spacing w:before="240" w:line="240" w:lineRule="auto"/>
        <w:jc w:val="center"/>
        <w:outlineLvl w:val="0"/>
        <w:rPr>
          <w:rFonts w:ascii="Times New Roman" w:hAnsi="Times New Roman"/>
          <w:sz w:val="24"/>
          <w:lang w:eastAsia="en-GB"/>
        </w:rPr>
      </w:pPr>
      <w:bookmarkStart w:id="23" w:name="_Toc206600956"/>
      <w:bookmarkStart w:id="24" w:name="_Toc149205417"/>
      <w:bookmarkStart w:id="25" w:name="_Toc151480154"/>
      <w:bookmarkStart w:id="26" w:name="_Toc238132595"/>
      <w:r w:rsidRPr="00B873E5">
        <w:rPr>
          <w:rFonts w:cs="Arial"/>
          <w:b/>
          <w:bCs/>
          <w:caps/>
          <w:color w:val="4F81BD"/>
          <w:sz w:val="24"/>
          <w:szCs w:val="28"/>
          <w:lang w:eastAsia="en-GB"/>
        </w:rPr>
        <w:lastRenderedPageBreak/>
        <w:t>KISALTMALAR</w:t>
      </w:r>
      <w:bookmarkEnd w:id="23"/>
      <w:bookmarkEnd w:id="26"/>
      <w:r w:rsidRPr="00B873E5">
        <w:rPr>
          <w:rFonts w:cs="Arial"/>
          <w:b/>
          <w:bCs/>
          <w:caps/>
          <w:color w:val="4F81BD"/>
          <w:sz w:val="24"/>
          <w:szCs w:val="28"/>
          <w:lang w:eastAsia="en-GB"/>
        </w:rPr>
        <w:t xml:space="preserve"> </w:t>
      </w:r>
      <w:bookmarkEnd w:id="20"/>
      <w:bookmarkEnd w:id="21"/>
      <w:bookmarkEnd w:id="22"/>
      <w:bookmarkEnd w:id="24"/>
      <w:bookmarkEnd w:id="25"/>
    </w:p>
    <w:tbl>
      <w:tblPr>
        <w:tblStyle w:val="1"/>
        <w:tblpPr w:leftFromText="141" w:rightFromText="141" w:vertAnchor="text" w:horzAnchor="margin" w:tblpY="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7697"/>
      </w:tblGrid>
      <w:tr w:rsidR="00CB64A0" w:rsidRPr="00B873E5" w14:paraId="320416CA" w14:textId="77777777" w:rsidTr="0028193E">
        <w:tc>
          <w:tcPr>
            <w:tcW w:w="758" w:type="pct"/>
            <w:vAlign w:val="center"/>
          </w:tcPr>
          <w:p w14:paraId="600A6DC5"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AEYYEP</w:t>
            </w:r>
          </w:p>
        </w:tc>
        <w:tc>
          <w:tcPr>
            <w:tcW w:w="4242" w:type="pct"/>
            <w:vAlign w:val="center"/>
          </w:tcPr>
          <w:p w14:paraId="0B21FD6E" w14:textId="77777777" w:rsidR="00CB64A0" w:rsidRPr="00B873E5" w:rsidRDefault="00CB64A0" w:rsidP="00CB64A0">
            <w:pPr>
              <w:autoSpaceDE w:val="0"/>
              <w:autoSpaceDN w:val="0"/>
              <w:adjustRightInd w:val="0"/>
              <w:spacing w:after="0" w:line="276" w:lineRule="auto"/>
              <w:rPr>
                <w:rFonts w:cs="Arial"/>
                <w:color w:val="000000"/>
                <w:szCs w:val="22"/>
                <w:lang w:eastAsia="en-US"/>
              </w:rPr>
            </w:pPr>
            <w:r w:rsidRPr="00B873E5">
              <w:rPr>
                <w:rFonts w:cs="Arial"/>
              </w:rPr>
              <w:t>Arazi Edinimi ve Yeniden Yerleşim Eylem Planı</w:t>
            </w:r>
          </w:p>
        </w:tc>
      </w:tr>
      <w:tr w:rsidR="00CB64A0" w:rsidRPr="00B873E5" w14:paraId="1F1A5154" w14:textId="77777777" w:rsidTr="0028193E">
        <w:tc>
          <w:tcPr>
            <w:tcW w:w="758" w:type="pct"/>
            <w:vAlign w:val="center"/>
          </w:tcPr>
          <w:p w14:paraId="61EB1534" w14:textId="77777777" w:rsidR="00CB64A0" w:rsidRDefault="00CB64A0" w:rsidP="00CB64A0">
            <w:pPr>
              <w:spacing w:before="20" w:after="20" w:line="300" w:lineRule="auto"/>
              <w:rPr>
                <w:rFonts w:eastAsia="Calibri"/>
                <w:szCs w:val="22"/>
                <w:lang w:eastAsia="zh-CN"/>
              </w:rPr>
            </w:pPr>
            <w:r>
              <w:rPr>
                <w:rFonts w:eastAsia="Calibri"/>
                <w:szCs w:val="22"/>
                <w:lang w:eastAsia="zh-CN"/>
              </w:rPr>
              <w:t>DB</w:t>
            </w:r>
          </w:p>
        </w:tc>
        <w:tc>
          <w:tcPr>
            <w:tcW w:w="4242" w:type="pct"/>
            <w:vAlign w:val="center"/>
          </w:tcPr>
          <w:p w14:paraId="12995338" w14:textId="77777777" w:rsidR="00CB64A0" w:rsidRPr="00B873E5" w:rsidRDefault="00CB64A0" w:rsidP="00CB64A0">
            <w:pPr>
              <w:autoSpaceDE w:val="0"/>
              <w:autoSpaceDN w:val="0"/>
              <w:adjustRightInd w:val="0"/>
              <w:spacing w:after="0" w:line="276" w:lineRule="auto"/>
              <w:rPr>
                <w:rFonts w:cs="Arial"/>
                <w:color w:val="000000"/>
                <w:szCs w:val="22"/>
                <w:lang w:eastAsia="en-US"/>
              </w:rPr>
            </w:pPr>
            <w:r w:rsidRPr="00B873E5">
              <w:rPr>
                <w:rFonts w:cs="Arial"/>
                <w:szCs w:val="22"/>
              </w:rPr>
              <w:t>Dünya Bankası</w:t>
            </w:r>
          </w:p>
        </w:tc>
      </w:tr>
      <w:tr w:rsidR="00CB64A0" w:rsidRPr="00B873E5" w14:paraId="407BE7C9" w14:textId="77777777" w:rsidTr="0028193E">
        <w:tc>
          <w:tcPr>
            <w:tcW w:w="758" w:type="pct"/>
            <w:vAlign w:val="center"/>
          </w:tcPr>
          <w:p w14:paraId="4FAED004"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EİH</w:t>
            </w:r>
          </w:p>
        </w:tc>
        <w:tc>
          <w:tcPr>
            <w:tcW w:w="4242" w:type="pct"/>
            <w:vAlign w:val="center"/>
          </w:tcPr>
          <w:p w14:paraId="006F14C1" w14:textId="77777777" w:rsidR="00CB64A0" w:rsidRPr="00B873E5" w:rsidRDefault="00CB64A0" w:rsidP="00CB64A0">
            <w:pPr>
              <w:spacing w:before="20" w:after="20" w:line="300" w:lineRule="auto"/>
              <w:rPr>
                <w:rFonts w:eastAsia="Calibri"/>
                <w:lang w:eastAsia="en-GB"/>
              </w:rPr>
            </w:pPr>
            <w:r w:rsidRPr="00B873E5">
              <w:rPr>
                <w:rFonts w:cs="Arial"/>
                <w:color w:val="000000"/>
                <w:szCs w:val="22"/>
                <w:lang w:eastAsia="en-US"/>
              </w:rPr>
              <w:t>Enerji İletim Hattı</w:t>
            </w:r>
          </w:p>
        </w:tc>
      </w:tr>
      <w:tr w:rsidR="00CB64A0" w:rsidRPr="00B873E5" w14:paraId="4644FD44" w14:textId="77777777" w:rsidTr="0028193E">
        <w:tc>
          <w:tcPr>
            <w:tcW w:w="758" w:type="pct"/>
            <w:vAlign w:val="center"/>
          </w:tcPr>
          <w:p w14:paraId="6C77E249"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GES</w:t>
            </w:r>
          </w:p>
        </w:tc>
        <w:tc>
          <w:tcPr>
            <w:tcW w:w="4242" w:type="pct"/>
            <w:vAlign w:val="center"/>
          </w:tcPr>
          <w:p w14:paraId="4E30EEC6" w14:textId="77777777" w:rsidR="00CB64A0" w:rsidRPr="00B873E5" w:rsidRDefault="00CB64A0" w:rsidP="00CB64A0">
            <w:pPr>
              <w:spacing w:before="20" w:after="20" w:line="300" w:lineRule="auto"/>
              <w:rPr>
                <w:rFonts w:eastAsia="Calibri"/>
                <w:szCs w:val="22"/>
                <w:lang w:eastAsia="zh-CN"/>
              </w:rPr>
            </w:pPr>
            <w:r w:rsidRPr="00B873E5">
              <w:rPr>
                <w:rFonts w:cs="Arial"/>
              </w:rPr>
              <w:t>Güneş Enerjisi Santrali</w:t>
            </w:r>
          </w:p>
        </w:tc>
      </w:tr>
      <w:tr w:rsidR="00CB64A0" w:rsidRPr="00B873E5" w14:paraId="1B8D5281" w14:textId="77777777" w:rsidTr="0028193E">
        <w:tc>
          <w:tcPr>
            <w:tcW w:w="758" w:type="pct"/>
            <w:vAlign w:val="center"/>
          </w:tcPr>
          <w:p w14:paraId="5FB503A6"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zh-CN"/>
              </w:rPr>
              <w:t>MEDAŞ</w:t>
            </w:r>
          </w:p>
        </w:tc>
        <w:tc>
          <w:tcPr>
            <w:tcW w:w="4242" w:type="pct"/>
            <w:vAlign w:val="center"/>
          </w:tcPr>
          <w:p w14:paraId="3E59F15D" w14:textId="77777777" w:rsidR="00CB64A0" w:rsidRPr="00B873E5" w:rsidRDefault="00CB64A0" w:rsidP="00CB64A0">
            <w:pPr>
              <w:spacing w:before="20" w:after="20" w:line="300" w:lineRule="auto"/>
              <w:rPr>
                <w:rFonts w:cs="Arial"/>
              </w:rPr>
            </w:pPr>
            <w:r w:rsidRPr="00B873E5">
              <w:rPr>
                <w:lang w:eastAsia="en-GB"/>
              </w:rPr>
              <w:t>Meram Elektrik Dağıtım Anonim Şirketi</w:t>
            </w:r>
          </w:p>
        </w:tc>
      </w:tr>
      <w:tr w:rsidR="00CB64A0" w:rsidRPr="00B873E5" w14:paraId="7C17B192" w14:textId="77777777" w:rsidTr="0028193E">
        <w:tc>
          <w:tcPr>
            <w:tcW w:w="758" w:type="pct"/>
            <w:vAlign w:val="center"/>
          </w:tcPr>
          <w:p w14:paraId="17A2F0EA"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OGG</w:t>
            </w:r>
          </w:p>
        </w:tc>
        <w:tc>
          <w:tcPr>
            <w:tcW w:w="4242" w:type="pct"/>
            <w:vAlign w:val="center"/>
          </w:tcPr>
          <w:p w14:paraId="6100F083"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zh-CN"/>
              </w:rPr>
              <w:t xml:space="preserve">Odak Grup </w:t>
            </w:r>
            <w:r>
              <w:rPr>
                <w:rFonts w:eastAsia="Calibri"/>
                <w:szCs w:val="22"/>
                <w:lang w:eastAsia="zh-CN"/>
              </w:rPr>
              <w:t>Görüşmesi</w:t>
            </w:r>
          </w:p>
        </w:tc>
      </w:tr>
      <w:tr w:rsidR="00CB64A0" w:rsidRPr="00B873E5" w14:paraId="42AD3560" w14:textId="77777777" w:rsidTr="0028193E">
        <w:tc>
          <w:tcPr>
            <w:tcW w:w="758" w:type="pct"/>
            <w:vAlign w:val="center"/>
          </w:tcPr>
          <w:p w14:paraId="34042207"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zh-CN"/>
              </w:rPr>
              <w:t>OP</w:t>
            </w:r>
          </w:p>
        </w:tc>
        <w:tc>
          <w:tcPr>
            <w:tcW w:w="4242" w:type="pct"/>
            <w:vAlign w:val="center"/>
          </w:tcPr>
          <w:p w14:paraId="1D9A4747" w14:textId="77777777" w:rsidR="00CB64A0" w:rsidRPr="00B873E5" w:rsidRDefault="00CB64A0" w:rsidP="00CB64A0">
            <w:pPr>
              <w:spacing w:before="20" w:after="20" w:line="300" w:lineRule="auto"/>
              <w:rPr>
                <w:rFonts w:eastAsia="Calibri"/>
                <w:szCs w:val="22"/>
                <w:lang w:eastAsia="zh-CN"/>
              </w:rPr>
            </w:pPr>
            <w:r w:rsidRPr="00B873E5">
              <w:rPr>
                <w:rFonts w:cs="Arial"/>
              </w:rPr>
              <w:t>Operasyonel Politikalar</w:t>
            </w:r>
          </w:p>
        </w:tc>
      </w:tr>
      <w:tr w:rsidR="00CB64A0" w:rsidRPr="00B873E5" w14:paraId="2A37B2A8" w14:textId="77777777" w:rsidTr="0028193E">
        <w:tc>
          <w:tcPr>
            <w:tcW w:w="758" w:type="pct"/>
            <w:vAlign w:val="center"/>
          </w:tcPr>
          <w:p w14:paraId="09E581C4"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OSB</w:t>
            </w:r>
          </w:p>
        </w:tc>
        <w:tc>
          <w:tcPr>
            <w:tcW w:w="4242" w:type="pct"/>
            <w:vAlign w:val="center"/>
          </w:tcPr>
          <w:p w14:paraId="44AFE02B" w14:textId="77777777" w:rsidR="00CB64A0" w:rsidRPr="00B873E5" w:rsidRDefault="00CB64A0" w:rsidP="00CB64A0">
            <w:pPr>
              <w:spacing w:before="20" w:after="20" w:line="300" w:lineRule="auto"/>
              <w:rPr>
                <w:rFonts w:eastAsia="Calibri"/>
                <w:szCs w:val="22"/>
                <w:lang w:eastAsia="zh-CN"/>
              </w:rPr>
            </w:pPr>
            <w:r w:rsidRPr="00B873E5">
              <w:rPr>
                <w:lang w:eastAsia="en-GB"/>
              </w:rPr>
              <w:t>Organize Sanayi Bölgesi</w:t>
            </w:r>
          </w:p>
        </w:tc>
      </w:tr>
      <w:tr w:rsidR="00CB64A0" w:rsidRPr="00B873E5" w14:paraId="3E17D85F" w14:textId="77777777" w:rsidTr="0028193E">
        <w:tc>
          <w:tcPr>
            <w:tcW w:w="758" w:type="pct"/>
            <w:vAlign w:val="center"/>
          </w:tcPr>
          <w:p w14:paraId="35CD9320"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PEK</w:t>
            </w:r>
          </w:p>
        </w:tc>
        <w:tc>
          <w:tcPr>
            <w:tcW w:w="4242" w:type="pct"/>
            <w:vAlign w:val="center"/>
          </w:tcPr>
          <w:p w14:paraId="2A920007" w14:textId="77777777" w:rsidR="00CB64A0" w:rsidRPr="00B873E5" w:rsidRDefault="00CB64A0" w:rsidP="00CB64A0">
            <w:pPr>
              <w:spacing w:before="20" w:after="20" w:line="300" w:lineRule="auto"/>
              <w:rPr>
                <w:rFonts w:eastAsia="Calibri"/>
                <w:lang w:eastAsia="en-GB"/>
              </w:rPr>
            </w:pPr>
            <w:r w:rsidRPr="00B873E5">
              <w:rPr>
                <w:rFonts w:eastAsia="Calibri"/>
                <w:lang w:eastAsia="en-GB"/>
              </w:rPr>
              <w:t>Projeden Etkilenen Kişi</w:t>
            </w:r>
          </w:p>
        </w:tc>
      </w:tr>
      <w:tr w:rsidR="00CB64A0" w:rsidRPr="00B873E5" w14:paraId="4AA8B599" w14:textId="77777777" w:rsidTr="0028193E">
        <w:tc>
          <w:tcPr>
            <w:tcW w:w="758" w:type="pct"/>
            <w:vAlign w:val="center"/>
          </w:tcPr>
          <w:p w14:paraId="33D48775"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PUB</w:t>
            </w:r>
          </w:p>
        </w:tc>
        <w:tc>
          <w:tcPr>
            <w:tcW w:w="4242" w:type="pct"/>
            <w:vAlign w:val="center"/>
          </w:tcPr>
          <w:p w14:paraId="7B5D7043" w14:textId="77777777" w:rsidR="00CB64A0" w:rsidRPr="00B873E5" w:rsidRDefault="00CB64A0" w:rsidP="00CB64A0">
            <w:pPr>
              <w:spacing w:before="20" w:after="20" w:line="300" w:lineRule="auto"/>
              <w:rPr>
                <w:rFonts w:eastAsia="Calibri"/>
                <w:lang w:eastAsia="en-GB"/>
              </w:rPr>
            </w:pPr>
            <w:r w:rsidRPr="00B873E5">
              <w:rPr>
                <w:rFonts w:eastAsia="Calibri"/>
                <w:lang w:eastAsia="en-GB"/>
              </w:rPr>
              <w:t>Proje Uygulama Birimi</w:t>
            </w:r>
          </w:p>
        </w:tc>
      </w:tr>
      <w:tr w:rsidR="00CB64A0" w:rsidRPr="00B873E5" w14:paraId="766034D2" w14:textId="77777777" w:rsidTr="0028193E">
        <w:tc>
          <w:tcPr>
            <w:tcW w:w="758" w:type="pct"/>
            <w:vAlign w:val="center"/>
          </w:tcPr>
          <w:p w14:paraId="454B80C7"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ŞGM</w:t>
            </w:r>
          </w:p>
        </w:tc>
        <w:tc>
          <w:tcPr>
            <w:tcW w:w="4242" w:type="pct"/>
            <w:vAlign w:val="center"/>
          </w:tcPr>
          <w:p w14:paraId="7C983618"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en-GB"/>
              </w:rPr>
              <w:t xml:space="preserve">Şikayet </w:t>
            </w:r>
            <w:r>
              <w:rPr>
                <w:rFonts w:eastAsia="Calibri"/>
                <w:szCs w:val="22"/>
                <w:lang w:eastAsia="en-GB"/>
              </w:rPr>
              <w:t xml:space="preserve">Giderme </w:t>
            </w:r>
            <w:r w:rsidRPr="00B873E5">
              <w:rPr>
                <w:rFonts w:eastAsia="Calibri"/>
                <w:szCs w:val="22"/>
                <w:lang w:eastAsia="en-GB"/>
              </w:rPr>
              <w:t>Mekanizması</w:t>
            </w:r>
          </w:p>
        </w:tc>
      </w:tr>
      <w:tr w:rsidR="00CB64A0" w:rsidRPr="00B873E5" w14:paraId="376B324B" w14:textId="77777777" w:rsidTr="0028193E">
        <w:tc>
          <w:tcPr>
            <w:tcW w:w="758" w:type="pct"/>
            <w:vAlign w:val="center"/>
          </w:tcPr>
          <w:p w14:paraId="63D7511A" w14:textId="77777777" w:rsidR="00CB64A0" w:rsidRPr="00B873E5" w:rsidRDefault="00CB64A0" w:rsidP="00CB64A0">
            <w:pPr>
              <w:spacing w:before="20" w:after="20" w:line="300" w:lineRule="auto"/>
              <w:rPr>
                <w:rFonts w:eastAsia="Calibri"/>
                <w:szCs w:val="22"/>
                <w:lang w:eastAsia="en-GB"/>
              </w:rPr>
            </w:pPr>
            <w:r>
              <w:rPr>
                <w:rFonts w:eastAsia="Calibri"/>
                <w:szCs w:val="22"/>
                <w:lang w:eastAsia="en-GB"/>
              </w:rPr>
              <w:t>ŞM</w:t>
            </w:r>
          </w:p>
        </w:tc>
        <w:tc>
          <w:tcPr>
            <w:tcW w:w="4242" w:type="pct"/>
            <w:vAlign w:val="center"/>
          </w:tcPr>
          <w:p w14:paraId="564F332D" w14:textId="77777777" w:rsidR="00CB64A0" w:rsidRPr="00B873E5" w:rsidRDefault="00CB64A0" w:rsidP="00CB64A0">
            <w:pPr>
              <w:spacing w:before="20" w:after="20" w:line="300" w:lineRule="auto"/>
              <w:rPr>
                <w:rFonts w:eastAsia="Calibri"/>
                <w:szCs w:val="22"/>
                <w:lang w:eastAsia="en-GB"/>
              </w:rPr>
            </w:pPr>
            <w:r w:rsidRPr="00B873E5">
              <w:rPr>
                <w:rFonts w:eastAsia="Calibri"/>
                <w:szCs w:val="22"/>
                <w:lang w:eastAsia="en-GB"/>
              </w:rPr>
              <w:t>Şikayet Mekanizması</w:t>
            </w:r>
          </w:p>
        </w:tc>
      </w:tr>
      <w:tr w:rsidR="00CB64A0" w:rsidRPr="00B873E5" w14:paraId="59363B3E" w14:textId="77777777" w:rsidTr="0028193E">
        <w:tc>
          <w:tcPr>
            <w:tcW w:w="758" w:type="pct"/>
            <w:vAlign w:val="center"/>
          </w:tcPr>
          <w:p w14:paraId="26754522"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zh-CN"/>
              </w:rPr>
              <w:t>TEİAŞ</w:t>
            </w:r>
          </w:p>
        </w:tc>
        <w:tc>
          <w:tcPr>
            <w:tcW w:w="4242" w:type="pct"/>
            <w:vAlign w:val="center"/>
          </w:tcPr>
          <w:p w14:paraId="7BE9F3AD" w14:textId="77777777" w:rsidR="00CB64A0" w:rsidRPr="00B873E5" w:rsidRDefault="00CB64A0" w:rsidP="00CB64A0">
            <w:pPr>
              <w:spacing w:before="20" w:after="20" w:line="300" w:lineRule="auto"/>
              <w:rPr>
                <w:rFonts w:eastAsia="Calibri"/>
                <w:szCs w:val="22"/>
                <w:lang w:eastAsia="zh-CN"/>
              </w:rPr>
            </w:pPr>
            <w:r w:rsidRPr="00B873E5">
              <w:rPr>
                <w:rFonts w:cs="Arial"/>
              </w:rPr>
              <w:t>Türkiye Elektrik İletim Kurumu</w:t>
            </w:r>
          </w:p>
        </w:tc>
      </w:tr>
      <w:tr w:rsidR="00CB64A0" w:rsidRPr="00B873E5" w14:paraId="1A81E537" w14:textId="77777777" w:rsidTr="0028193E">
        <w:tc>
          <w:tcPr>
            <w:tcW w:w="758" w:type="pct"/>
            <w:vAlign w:val="center"/>
          </w:tcPr>
          <w:p w14:paraId="108B9C0F"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TİS</w:t>
            </w:r>
          </w:p>
        </w:tc>
        <w:tc>
          <w:tcPr>
            <w:tcW w:w="4242" w:type="pct"/>
            <w:vAlign w:val="center"/>
          </w:tcPr>
          <w:p w14:paraId="56EE9974" w14:textId="77777777" w:rsidR="00CB64A0" w:rsidRPr="00B873E5" w:rsidRDefault="00CB64A0" w:rsidP="00CB64A0">
            <w:pPr>
              <w:autoSpaceDE w:val="0"/>
              <w:autoSpaceDN w:val="0"/>
              <w:adjustRightInd w:val="0"/>
              <w:spacing w:after="0" w:line="276" w:lineRule="auto"/>
              <w:rPr>
                <w:rFonts w:cs="Arial"/>
                <w:color w:val="000000"/>
                <w:szCs w:val="22"/>
                <w:lang w:eastAsia="en-US"/>
              </w:rPr>
            </w:pPr>
            <w:r w:rsidRPr="00B873E5">
              <w:rPr>
                <w:rFonts w:cs="Arial"/>
                <w:color w:val="000000"/>
                <w:szCs w:val="22"/>
                <w:lang w:eastAsia="en-US"/>
              </w:rPr>
              <w:t xml:space="preserve">Toplum </w:t>
            </w:r>
            <w:r w:rsidRPr="00B873E5">
              <w:rPr>
                <w:rFonts w:cs="Arial"/>
                <w:color w:val="000000"/>
                <w:szCs w:val="22"/>
                <w:lang w:eastAsia="en-GB"/>
              </w:rPr>
              <w:t xml:space="preserve">İrtibat </w:t>
            </w:r>
            <w:r>
              <w:rPr>
                <w:rFonts w:cs="Arial"/>
                <w:color w:val="000000"/>
                <w:szCs w:val="22"/>
                <w:lang w:eastAsia="en-US"/>
              </w:rPr>
              <w:t>Sorumlusu</w:t>
            </w:r>
          </w:p>
        </w:tc>
      </w:tr>
      <w:tr w:rsidR="00CB64A0" w:rsidRPr="00B873E5" w14:paraId="4357FF40" w14:textId="77777777" w:rsidTr="0028193E">
        <w:tc>
          <w:tcPr>
            <w:tcW w:w="758" w:type="pct"/>
            <w:vAlign w:val="center"/>
          </w:tcPr>
          <w:p w14:paraId="04431BF1" w14:textId="77777777" w:rsidR="00CB64A0" w:rsidRPr="00B873E5" w:rsidRDefault="00CB64A0" w:rsidP="00CB64A0">
            <w:pPr>
              <w:spacing w:before="20" w:after="20" w:line="300" w:lineRule="auto"/>
              <w:rPr>
                <w:rFonts w:eastAsia="Calibri"/>
                <w:szCs w:val="22"/>
                <w:lang w:eastAsia="zh-CN"/>
              </w:rPr>
            </w:pPr>
            <w:r>
              <w:rPr>
                <w:rFonts w:eastAsia="Calibri"/>
                <w:szCs w:val="22"/>
                <w:lang w:eastAsia="zh-CN"/>
              </w:rPr>
              <w:t>YYEP</w:t>
            </w:r>
          </w:p>
        </w:tc>
        <w:tc>
          <w:tcPr>
            <w:tcW w:w="4242" w:type="pct"/>
            <w:vAlign w:val="center"/>
          </w:tcPr>
          <w:p w14:paraId="1D939F6E" w14:textId="77777777" w:rsidR="00CB64A0" w:rsidRPr="00B873E5" w:rsidRDefault="00CB64A0" w:rsidP="00CB64A0">
            <w:pPr>
              <w:spacing w:before="20" w:after="20" w:line="300" w:lineRule="auto"/>
              <w:rPr>
                <w:rFonts w:eastAsia="Calibri"/>
                <w:szCs w:val="22"/>
                <w:lang w:eastAsia="zh-CN"/>
              </w:rPr>
            </w:pPr>
            <w:r w:rsidRPr="00B873E5">
              <w:rPr>
                <w:rFonts w:eastAsia="Calibri"/>
                <w:szCs w:val="22"/>
                <w:lang w:eastAsia="zh-CN"/>
              </w:rPr>
              <w:t>Yeniden Yerleşim Eylem Planı</w:t>
            </w:r>
          </w:p>
        </w:tc>
      </w:tr>
    </w:tbl>
    <w:p w14:paraId="0E9F293A" w14:textId="68ADE0EB" w:rsidR="00357838" w:rsidRPr="00B873E5" w:rsidRDefault="00357838" w:rsidP="00357838">
      <w:pPr>
        <w:pStyle w:val="AralkYok"/>
        <w:rPr>
          <w:lang w:val="en-GB"/>
        </w:rPr>
      </w:pPr>
    </w:p>
    <w:p w14:paraId="3265E5C6" w14:textId="77777777" w:rsidR="007A0EAA" w:rsidRPr="00B873E5" w:rsidRDefault="007A0EAA" w:rsidP="00357838">
      <w:pPr>
        <w:pStyle w:val="AralkYok"/>
        <w:rPr>
          <w:lang w:val="en-GB"/>
        </w:rPr>
        <w:sectPr w:rsidR="007A0EAA" w:rsidRPr="00B873E5" w:rsidSect="007A0EAA">
          <w:headerReference w:type="default" r:id="rId21"/>
          <w:footerReference w:type="default" r:id="rId22"/>
          <w:footerReference w:type="first" r:id="rId23"/>
          <w:pgSz w:w="11906" w:h="16838"/>
          <w:pgMar w:top="1417" w:right="1417" w:bottom="1417" w:left="1417" w:header="708" w:footer="708" w:gutter="0"/>
          <w:pgNumType w:fmt="lowerRoman" w:start="1" w:chapStyle="2" w:chapSep="period"/>
          <w:cols w:space="708"/>
          <w:docGrid w:linePitch="360"/>
        </w:sectPr>
      </w:pPr>
    </w:p>
    <w:p w14:paraId="2AEE217D" w14:textId="630BA916" w:rsidR="00DD11D7" w:rsidRPr="00B873E5" w:rsidRDefault="00F26706"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27" w:name="_Toc206600957"/>
      <w:bookmarkStart w:id="28" w:name="_Toc238132596"/>
      <w:r w:rsidRPr="00B873E5">
        <w:rPr>
          <w:rFonts w:ascii="Arial" w:eastAsia="Times New Roman" w:hAnsi="Arial" w:cs="Arial"/>
          <w:b/>
          <w:caps/>
          <w:color w:val="4F81BD"/>
          <w:sz w:val="32"/>
          <w:szCs w:val="32"/>
          <w:lang w:eastAsia="en-GB"/>
        </w:rPr>
        <w:lastRenderedPageBreak/>
        <w:t>PROJE TANIMI</w:t>
      </w:r>
      <w:bookmarkEnd w:id="27"/>
      <w:bookmarkEnd w:id="28"/>
    </w:p>
    <w:p w14:paraId="10ED4B4F" w14:textId="77777777" w:rsidR="003D6574" w:rsidRPr="00B873E5" w:rsidRDefault="003D6574" w:rsidP="003D6574">
      <w:pPr>
        <w:spacing w:before="240" w:after="240" w:line="300" w:lineRule="auto"/>
        <w:rPr>
          <w:rFonts w:cs="Arial"/>
        </w:rPr>
      </w:pPr>
      <w:r w:rsidRPr="00B873E5">
        <w:rPr>
          <w:rFonts w:cs="Arial"/>
        </w:rPr>
        <w:t>Kemerhisar Güneş Enerjisi Projesi, iki ayrı güneş enerjisi üretim ünitesinden oluşmaktadır:</w:t>
      </w:r>
    </w:p>
    <w:p w14:paraId="7A6EDDDA" w14:textId="59035270" w:rsidR="003D6574" w:rsidRPr="00B873E5" w:rsidRDefault="003D6574" w:rsidP="003D6574">
      <w:pPr>
        <w:pStyle w:val="ListeParagraf"/>
        <w:numPr>
          <w:ilvl w:val="0"/>
          <w:numId w:val="6"/>
        </w:numPr>
        <w:spacing w:before="240" w:after="240" w:line="300" w:lineRule="auto"/>
        <w:rPr>
          <w:rFonts w:cs="Arial"/>
        </w:rPr>
      </w:pPr>
      <w:r w:rsidRPr="00B873E5">
        <w:rPr>
          <w:rFonts w:cs="Arial"/>
        </w:rPr>
        <w:t xml:space="preserve">190 kWe kapasiteli Kemerhisar </w:t>
      </w:r>
      <w:r w:rsidR="00CB64A0">
        <w:rPr>
          <w:rFonts w:cs="Arial"/>
        </w:rPr>
        <w:t>GES</w:t>
      </w:r>
      <w:r w:rsidRPr="00B873E5">
        <w:rPr>
          <w:rFonts w:cs="Arial"/>
        </w:rPr>
        <w:t xml:space="preserve">-1 ve </w:t>
      </w:r>
    </w:p>
    <w:p w14:paraId="0A41F154" w14:textId="621EA84F" w:rsidR="003D6574" w:rsidRPr="00B873E5" w:rsidRDefault="003D6574" w:rsidP="003D6574">
      <w:pPr>
        <w:pStyle w:val="ListeParagraf"/>
        <w:numPr>
          <w:ilvl w:val="0"/>
          <w:numId w:val="6"/>
        </w:numPr>
        <w:spacing w:before="240" w:after="240" w:line="300" w:lineRule="auto"/>
        <w:rPr>
          <w:rFonts w:cs="Arial"/>
        </w:rPr>
      </w:pPr>
      <w:r w:rsidRPr="00B873E5">
        <w:rPr>
          <w:rFonts w:cs="Arial"/>
        </w:rPr>
        <w:t xml:space="preserve">830 kWe kapasiteli Kemerhisar </w:t>
      </w:r>
      <w:r w:rsidR="00CB64A0">
        <w:rPr>
          <w:rFonts w:cs="Arial"/>
        </w:rPr>
        <w:t>GES</w:t>
      </w:r>
      <w:r w:rsidRPr="00B873E5">
        <w:rPr>
          <w:rFonts w:cs="Arial"/>
        </w:rPr>
        <w:t xml:space="preserve">-2. </w:t>
      </w:r>
    </w:p>
    <w:p w14:paraId="1ED3E42E" w14:textId="231F431D" w:rsidR="003D6574" w:rsidRPr="00B873E5" w:rsidRDefault="005105B9" w:rsidP="003D6574">
      <w:pPr>
        <w:spacing w:before="240" w:after="240" w:line="300" w:lineRule="auto"/>
        <w:rPr>
          <w:rFonts w:cs="Arial"/>
        </w:rPr>
      </w:pPr>
      <w:r w:rsidRPr="006E7037">
        <w:t xml:space="preserve">Proje başlangıçta 515/386 numaralı parsel kapsamında tanımlanmıştır. TEDAŞ gereklilikleri doğrultusunda, trafo konumunu ayırmak için bir kadastro bölünmesi gerçekleştirilmiştir. Buna göre, </w:t>
      </w:r>
      <w:r w:rsidRPr="00D40BAD">
        <w:t xml:space="preserve">Proje aynı konumda kalmakla birlikte, parsel sınırları yeniden belirlenmiş ve bu da tanımlanan proje alanının hafifçe azalmasına neden olmuştur. </w:t>
      </w:r>
      <w:r w:rsidR="00CB64A0">
        <w:t>GES</w:t>
      </w:r>
      <w:r w:rsidRPr="00D40BAD">
        <w:t xml:space="preserve"> üniteleri 515/441 numaralı parselde yer alırken, ilgili trafo ise bitişiğindeki 515/442 numaralı parselde bulunmaktadır. </w:t>
      </w:r>
      <w:r w:rsidRPr="006D4522">
        <w:rPr>
          <w:rFonts w:eastAsia="Century Gothic"/>
        </w:rPr>
        <w:t xml:space="preserve">Proje alanı </w:t>
      </w:r>
      <w:r>
        <w:t>yaklaşık</w:t>
      </w:r>
      <w:r>
        <w:rPr>
          <w:rFonts w:eastAsia="Century Gothic"/>
        </w:rPr>
        <w:t xml:space="preserve"> 21</w:t>
      </w:r>
      <w:r w:rsidRPr="006D4522">
        <w:rPr>
          <w:rFonts w:eastAsia="Century Gothic"/>
        </w:rPr>
        <w:t>.</w:t>
      </w:r>
      <w:r>
        <w:rPr>
          <w:rFonts w:eastAsia="Century Gothic"/>
        </w:rPr>
        <w:t>436</w:t>
      </w:r>
      <w:r w:rsidRPr="006D4522">
        <w:rPr>
          <w:rFonts w:eastAsia="Century Gothic"/>
        </w:rPr>
        <w:t>,</w:t>
      </w:r>
      <w:r>
        <w:rPr>
          <w:rFonts w:eastAsia="Century Gothic"/>
        </w:rPr>
        <w:t xml:space="preserve">39 </w:t>
      </w:r>
      <w:r w:rsidRPr="006D4522">
        <w:rPr>
          <w:rFonts w:eastAsia="Century Gothic"/>
        </w:rPr>
        <w:t>m²’yi</w:t>
      </w:r>
      <w:r>
        <w:rPr>
          <w:rFonts w:eastAsia="Century Gothic"/>
        </w:rPr>
        <w:t xml:space="preserve"> kapsamaktadır </w:t>
      </w:r>
      <w:r w:rsidRPr="006D4522">
        <w:rPr>
          <w:rFonts w:eastAsia="Century Gothic"/>
        </w:rPr>
        <w:t xml:space="preserve">ve </w:t>
      </w:r>
      <w:r w:rsidR="00124D11">
        <w:rPr>
          <w:rFonts w:eastAsia="Century Gothic"/>
        </w:rPr>
        <w:t>EİH</w:t>
      </w:r>
      <w:r w:rsidRPr="006D4522">
        <w:rPr>
          <w:rFonts w:eastAsia="Century Gothic"/>
        </w:rPr>
        <w:t xml:space="preserve"> güzergâhı, farklı özel arazi sahiplerine ait birden fazla parselden geçmektedir. </w:t>
      </w:r>
      <w:r w:rsidR="003D6574" w:rsidRPr="00B873E5">
        <w:rPr>
          <w:rFonts w:cs="Arial"/>
        </w:rPr>
        <w:t xml:space="preserve">İletim hattı, yer üstü hat olarak planlanmıştır ve Organize Sanayi Bölgesi’ndeki dağıtım altyapısına bağlanacaktır. Türk Elektrik İletim A.Ş. (TEİAŞ) ve BOTAŞ’tan alınanlar da dahil olmak üzere bağlantı anlaşmaları ve izinler temin edilmiştir. Her iki güneş enerjisi ünitesi için düzenlenen Çağrı Mektupları, teknik fizibiliteyi ve şebekeye bağlantı uyumluluğunu teyit etmektedir. </w:t>
      </w:r>
    </w:p>
    <w:p w14:paraId="41E5892F" w14:textId="47C43C4E" w:rsidR="003D6574" w:rsidRPr="00B873E5" w:rsidRDefault="003D6574" w:rsidP="003D6574">
      <w:pPr>
        <w:spacing w:before="240" w:after="240" w:line="300" w:lineRule="auto"/>
        <w:rPr>
          <w:rFonts w:cs="Arial"/>
        </w:rPr>
      </w:pPr>
      <w:r w:rsidRPr="00B873E5">
        <w:rPr>
          <w:rFonts w:cs="Arial"/>
        </w:rPr>
        <w:t xml:space="preserve">Her iki üniteden üretilen elektrik, tamamen yer üstü kurulum olarak tasarlanan özel bir </w:t>
      </w:r>
      <w:r w:rsidR="00124D11">
        <w:rPr>
          <w:rFonts w:cs="Arial"/>
        </w:rPr>
        <w:t>EİH</w:t>
      </w:r>
      <w:r w:rsidRPr="00B873E5">
        <w:rPr>
          <w:rFonts w:cs="Arial"/>
        </w:rPr>
        <w:t xml:space="preserve"> aracılığıyla yerel alçak gerilim şebekesine beslenecektir. </w:t>
      </w:r>
      <w:r w:rsidR="00124D11">
        <w:rPr>
          <w:rFonts w:cs="Arial"/>
        </w:rPr>
        <w:t>EİH</w:t>
      </w:r>
      <w:r w:rsidRPr="00B873E5">
        <w:rPr>
          <w:rFonts w:cs="Arial"/>
        </w:rPr>
        <w:t xml:space="preserve"> koridoru, özel mülkiyete ait parsellerden geçmekte olup, gerekli geçiş hakkı izinleri resmi irtifak düzenlemeleri yoluyla alınmıştır. </w:t>
      </w:r>
    </w:p>
    <w:p w14:paraId="1DCCAD10" w14:textId="392E2837" w:rsidR="003D6574" w:rsidRPr="00B873E5" w:rsidRDefault="003D6574" w:rsidP="003D6574">
      <w:pPr>
        <w:spacing w:before="240" w:after="240" w:line="300" w:lineRule="auto"/>
        <w:rPr>
          <w:rFonts w:cs="Arial"/>
        </w:rPr>
      </w:pPr>
      <w:r w:rsidRPr="00B873E5">
        <w:rPr>
          <w:rFonts w:cs="Arial"/>
        </w:rPr>
        <w:t>Elektrik aktarım noktası Niğde Organize Sanayi Bölgesi (</w:t>
      </w:r>
      <w:r w:rsidR="00FE3514">
        <w:rPr>
          <w:rFonts w:cs="Arial"/>
        </w:rPr>
        <w:t>OSB</w:t>
      </w:r>
      <w:r w:rsidRPr="00B873E5">
        <w:rPr>
          <w:rFonts w:cs="Arial"/>
        </w:rPr>
        <w:t xml:space="preserve">) sınırları içinde yer almaktadır ve Kemerhisar Güneş Enerji Santrali tarafından üretilen enerji, </w:t>
      </w:r>
      <w:r w:rsidR="00FE3514">
        <w:rPr>
          <w:rFonts w:cs="Arial"/>
        </w:rPr>
        <w:t>OSB</w:t>
      </w:r>
      <w:r w:rsidRPr="00B873E5">
        <w:rPr>
          <w:rFonts w:cs="Arial"/>
        </w:rPr>
        <w:t xml:space="preserve">’nin iç dağıtım şebekesine aktarılacaktır. Bağlantı, TEİAŞ tarafından düzenlenen bir çağrı mektubu ile onaylanmış ve buna uygun olarak bağlantı sözleşmeleri imzalanmıştır. </w:t>
      </w:r>
      <w:r w:rsidR="00FE3514">
        <w:rPr>
          <w:rFonts w:cs="Arial"/>
        </w:rPr>
        <w:t>OSB</w:t>
      </w:r>
      <w:r w:rsidRPr="00B873E5">
        <w:rPr>
          <w:rFonts w:cs="Arial"/>
        </w:rPr>
        <w:t xml:space="preserve"> şebekesi doğrudan TEİAŞ tarafından işletilmese de, ulusal enerji sistemine entegre durumdadır ve TEİAŞ’ın teknik ve mevzuata ilişkin standartlarına uymaktadır.</w:t>
      </w:r>
    </w:p>
    <w:p w14:paraId="5018023F" w14:textId="77777777" w:rsidR="003D6574" w:rsidRPr="00B873E5" w:rsidRDefault="003D6574" w:rsidP="003D6574">
      <w:pPr>
        <w:spacing w:before="240" w:after="240" w:line="300" w:lineRule="auto"/>
        <w:rPr>
          <w:rFonts w:cs="Arial"/>
        </w:rPr>
      </w:pPr>
      <w:r w:rsidRPr="00B873E5">
        <w:rPr>
          <w:rFonts w:cs="Arial"/>
        </w:rPr>
        <w:t>Tüm enerji üretimi, iletimi ve bağlantı prosedürleri, Elektrik Piyasası Hakkında 6446 Sayılı Kanun ve ilgili ikincil mevzuata uygun olarak, lisanssız yenilenebilir enerji projeleri için Türkiye’nin yasal çerçevesine uygun şekilde yürütülmektedir.</w:t>
      </w:r>
    </w:p>
    <w:p w14:paraId="3ADD2A84" w14:textId="2E0C8937" w:rsidR="004973D4" w:rsidRPr="00B873E5" w:rsidRDefault="003D6574" w:rsidP="006D63F0">
      <w:pPr>
        <w:spacing w:before="240" w:after="240" w:line="300" w:lineRule="auto"/>
        <w:rPr>
          <w:rFonts w:cs="Arial"/>
        </w:rPr>
      </w:pPr>
      <w:r w:rsidRPr="00B873E5">
        <w:rPr>
          <w:rFonts w:cs="Arial"/>
        </w:rPr>
        <w:t xml:space="preserve">Güneş enerjisi santrallerinin ve ilgili altyapının inşasının, mevsimsel ve lojistik faktörlere bağlı olarak 6 ay içinde tamamlanması beklenmektedir. Proje faaliyete geçtiğinde, bölgesel şebekeye yaklaşık 1,02 MWe temiz, yenilenebilir elektrik katkısı sağlaması ve böylece yerel sürdürülebilirlik hedeflerini ve Türkiye’nin Ulusal Enerji Verimliliği Eylem Planı ile Ulusal İklim Stratejisi kapsamındaki taahhütlerini desteklemesi öngörülmektedir. </w:t>
      </w:r>
    </w:p>
    <w:p w14:paraId="33485B06" w14:textId="33EC05A0" w:rsidR="00A261FB" w:rsidRPr="00B873E5" w:rsidRDefault="00A261FB" w:rsidP="007A4998">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29" w:name="_Toc206600958"/>
      <w:bookmarkStart w:id="30" w:name="_Toc238132597"/>
      <w:r w:rsidRPr="00B873E5">
        <w:rPr>
          <w:rFonts w:ascii="Arial" w:eastAsia="Yu Gothic Light" w:hAnsi="Arial" w:cs="Arial"/>
          <w:b/>
          <w:bCs/>
          <w:color w:val="4F81BD"/>
          <w:kern w:val="2"/>
          <w:sz w:val="24"/>
          <w:szCs w:val="24"/>
          <w:lang w:eastAsia="en-GB"/>
          <w14:ligatures w14:val="standardContextual"/>
        </w:rPr>
        <w:t xml:space="preserve">Arazi </w:t>
      </w:r>
      <w:bookmarkEnd w:id="29"/>
      <w:r w:rsidR="00000D63">
        <w:rPr>
          <w:rFonts w:ascii="Arial" w:eastAsia="Yu Gothic Light" w:hAnsi="Arial" w:cs="Arial"/>
          <w:b/>
          <w:bCs/>
          <w:color w:val="4F81BD"/>
          <w:kern w:val="2"/>
          <w:sz w:val="24"/>
          <w:szCs w:val="24"/>
          <w:lang w:eastAsia="en-GB"/>
          <w14:ligatures w14:val="standardContextual"/>
        </w:rPr>
        <w:t>Gereksinimleri</w:t>
      </w:r>
      <w:bookmarkEnd w:id="30"/>
    </w:p>
    <w:p w14:paraId="0D3B641C" w14:textId="19380A68" w:rsidR="007A4998" w:rsidRPr="00B873E5" w:rsidRDefault="007A4998" w:rsidP="00480EBD">
      <w:pPr>
        <w:spacing w:before="240" w:after="240" w:line="300" w:lineRule="auto"/>
        <w:rPr>
          <w:rFonts w:cs="Arial"/>
        </w:rPr>
      </w:pPr>
      <w:r w:rsidRPr="00B873E5">
        <w:rPr>
          <w:rFonts w:cs="Arial"/>
        </w:rPr>
        <w:t>Proje, güneş enerjisi üretim birimlerinin kurulumu için toplam</w:t>
      </w:r>
      <w:r w:rsidR="005105B9">
        <w:rPr>
          <w:rFonts w:eastAsia="Century Gothic"/>
        </w:rPr>
        <w:t xml:space="preserve"> 21</w:t>
      </w:r>
      <w:r w:rsidR="005105B9" w:rsidRPr="006D4522">
        <w:rPr>
          <w:rFonts w:eastAsia="Century Gothic"/>
        </w:rPr>
        <w:t>.</w:t>
      </w:r>
      <w:r w:rsidR="005105B9">
        <w:rPr>
          <w:rFonts w:eastAsia="Century Gothic"/>
        </w:rPr>
        <w:t>436</w:t>
      </w:r>
      <w:r w:rsidR="005105B9" w:rsidRPr="006D4522">
        <w:rPr>
          <w:rFonts w:eastAsia="Century Gothic"/>
        </w:rPr>
        <w:t>,</w:t>
      </w:r>
      <w:r w:rsidR="005105B9">
        <w:rPr>
          <w:rFonts w:eastAsia="Century Gothic"/>
        </w:rPr>
        <w:t xml:space="preserve">39 </w:t>
      </w:r>
      <w:r w:rsidRPr="00B873E5">
        <w:rPr>
          <w:rFonts w:cs="Arial"/>
        </w:rPr>
        <w:t xml:space="preserve">m² araziye ihtiyaç duymaktadır. Ayrıca, </w:t>
      </w:r>
      <w:r w:rsidR="00124D11">
        <w:rPr>
          <w:rFonts w:cs="Arial"/>
        </w:rPr>
        <w:t>EİH</w:t>
      </w:r>
      <w:r w:rsidRPr="00B873E5">
        <w:rPr>
          <w:rFonts w:cs="Arial"/>
        </w:rPr>
        <w:t xml:space="preserve"> koridoru toplam 23 parselden geçmektedir; bunların 16’sı kamuya </w:t>
      </w:r>
      <w:r w:rsidRPr="00B873E5">
        <w:rPr>
          <w:rFonts w:cs="Arial"/>
        </w:rPr>
        <w:lastRenderedPageBreak/>
        <w:t xml:space="preserve">ait , 7’si ise özel mülkiyettedir. Projeden etkilenen tüm kamu arazileri ve özel parseller, projenin gerçekleştirilebilmesi için arazi kamulaştırmasına veya irtifak hakkına tabidir. Özel parseller arasında, bazıları yalnızca </w:t>
      </w:r>
      <w:r w:rsidR="00124D11">
        <w:rPr>
          <w:rFonts w:cs="Arial"/>
        </w:rPr>
        <w:t>EİH</w:t>
      </w:r>
      <w:r w:rsidRPr="00B873E5">
        <w:rPr>
          <w:rFonts w:cs="Arial"/>
        </w:rPr>
        <w:t xml:space="preserve"> için irtifak hakkına tabi iken, diğerleri irtifak hakkına ek olarak kule temelleri için kalıcı arazi kamulaştırmasına da tabidir.</w:t>
      </w:r>
    </w:p>
    <w:p w14:paraId="60CB130B" w14:textId="0E3B7BF8" w:rsidR="008209B6" w:rsidRPr="00B873E5" w:rsidRDefault="008209B6" w:rsidP="007A4998">
      <w:pPr>
        <w:rPr>
          <w:lang w:eastAsia="en-GB"/>
        </w:rPr>
      </w:pPr>
      <w:r w:rsidRPr="00B873E5">
        <w:rPr>
          <w:lang w:eastAsia="en-GB"/>
        </w:rPr>
        <w:t>Aşağıdaki tablo, sadece özel arazilerle ilgili ayrıntıları göstermektedir; bu ayrıntılar arasında parsel büyüklüğü, mülkiyet durumu ve kamulaştırma veya irtifak hakkına tabi olan arazinin oranı yer almaktadır.</w:t>
      </w:r>
    </w:p>
    <w:p w14:paraId="05D1E582" w14:textId="31410838" w:rsidR="00C60157" w:rsidRPr="00B873E5" w:rsidRDefault="00000D63" w:rsidP="00000D63">
      <w:pPr>
        <w:pStyle w:val="ResimYazs"/>
        <w:rPr>
          <w:lang w:eastAsia="en-GB"/>
        </w:rPr>
      </w:pPr>
      <w:bookmarkStart w:id="31" w:name="_Toc226637176"/>
      <w:bookmarkStart w:id="32" w:name="_Toc238132580"/>
      <w:r w:rsidRPr="00000D63">
        <w:rPr>
          <w:b/>
          <w:bCs w:val="0"/>
          <w:color w:val="4F81BD"/>
          <w:lang w:eastAsia="en-GB"/>
        </w:rPr>
        <w:t xml:space="preserve">Tablo </w:t>
      </w:r>
      <w:r w:rsidR="00B60871">
        <w:rPr>
          <w:b/>
          <w:bCs w:val="0"/>
          <w:color w:val="4F81BD"/>
          <w:lang w:eastAsia="en-GB"/>
        </w:rPr>
        <w:fldChar w:fldCharType="begin"/>
      </w:r>
      <w:r w:rsidR="00B60871">
        <w:rPr>
          <w:b/>
          <w:bCs w:val="0"/>
          <w:color w:val="4F81BD"/>
          <w:lang w:eastAsia="en-GB"/>
        </w:rPr>
        <w:instrText xml:space="preserve"> STYLEREF 1 \s </w:instrText>
      </w:r>
      <w:r w:rsidR="00B60871">
        <w:rPr>
          <w:b/>
          <w:bCs w:val="0"/>
          <w:color w:val="4F81BD"/>
          <w:lang w:eastAsia="en-GB"/>
        </w:rPr>
        <w:fldChar w:fldCharType="separate"/>
      </w:r>
      <w:r w:rsidR="00B60871">
        <w:rPr>
          <w:b/>
          <w:bCs w:val="0"/>
          <w:noProof/>
          <w:color w:val="4F81BD"/>
          <w:lang w:eastAsia="en-GB"/>
        </w:rPr>
        <w:t>1</w:t>
      </w:r>
      <w:r w:rsidR="00B60871">
        <w:rPr>
          <w:b/>
          <w:bCs w:val="0"/>
          <w:color w:val="4F81BD"/>
          <w:lang w:eastAsia="en-GB"/>
        </w:rPr>
        <w:fldChar w:fldCharType="end"/>
      </w:r>
      <w:r w:rsidR="00B60871">
        <w:rPr>
          <w:b/>
          <w:bCs w:val="0"/>
          <w:color w:val="4F81BD"/>
          <w:lang w:eastAsia="en-GB"/>
        </w:rPr>
        <w:noBreakHyphen/>
      </w:r>
      <w:r w:rsidR="00B60871">
        <w:rPr>
          <w:b/>
          <w:bCs w:val="0"/>
          <w:color w:val="4F81BD"/>
          <w:lang w:eastAsia="en-GB"/>
        </w:rPr>
        <w:fldChar w:fldCharType="begin"/>
      </w:r>
      <w:r w:rsidR="00B60871">
        <w:rPr>
          <w:b/>
          <w:bCs w:val="0"/>
          <w:color w:val="4F81BD"/>
          <w:lang w:eastAsia="en-GB"/>
        </w:rPr>
        <w:instrText xml:space="preserve"> SEQ Tablo \* ARABIC \s 1 </w:instrText>
      </w:r>
      <w:r w:rsidR="00B60871">
        <w:rPr>
          <w:b/>
          <w:bCs w:val="0"/>
          <w:color w:val="4F81BD"/>
          <w:lang w:eastAsia="en-GB"/>
        </w:rPr>
        <w:fldChar w:fldCharType="separate"/>
      </w:r>
      <w:r w:rsidR="00B60871">
        <w:rPr>
          <w:b/>
          <w:bCs w:val="0"/>
          <w:noProof/>
          <w:color w:val="4F81BD"/>
          <w:lang w:eastAsia="en-GB"/>
        </w:rPr>
        <w:t>1</w:t>
      </w:r>
      <w:r w:rsidR="00B60871">
        <w:rPr>
          <w:b/>
          <w:bCs w:val="0"/>
          <w:color w:val="4F81BD"/>
          <w:lang w:eastAsia="en-GB"/>
        </w:rPr>
        <w:fldChar w:fldCharType="end"/>
      </w:r>
      <w:r>
        <w:rPr>
          <w:b/>
          <w:bCs w:val="0"/>
          <w:color w:val="4F81BD"/>
          <w:lang w:eastAsia="en-GB"/>
        </w:rPr>
        <w:t xml:space="preserve"> </w:t>
      </w:r>
      <w:r w:rsidR="00E7563D" w:rsidRPr="00B873E5">
        <w:rPr>
          <w:lang w:eastAsia="en-GB"/>
        </w:rPr>
        <w:t>Özel Arazilerde Parsel Bazında Etki Yüzdeleri</w:t>
      </w:r>
      <w:bookmarkEnd w:id="31"/>
      <w:bookmarkEnd w:id="32"/>
    </w:p>
    <w:tbl>
      <w:tblPr>
        <w:tblStyle w:val="RCONSTableStyle1"/>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31"/>
        <w:gridCol w:w="1255"/>
        <w:gridCol w:w="1377"/>
        <w:gridCol w:w="1251"/>
        <w:gridCol w:w="1249"/>
        <w:gridCol w:w="1248"/>
      </w:tblGrid>
      <w:tr w:rsidR="001041FB" w:rsidRPr="00B873E5" w14:paraId="6AE35B85" w14:textId="344357E7" w:rsidTr="00480EBD">
        <w:trPr>
          <w:cnfStyle w:val="100000000000" w:firstRow="1" w:lastRow="0" w:firstColumn="0" w:lastColumn="0" w:oddVBand="0" w:evenVBand="0" w:oddHBand="0" w:evenHBand="0" w:firstRowFirstColumn="0" w:firstRowLastColumn="0" w:lastRowFirstColumn="0" w:lastRowLastColumn="0"/>
          <w:trHeight w:val="284"/>
          <w:tblHeader/>
          <w:jc w:val="center"/>
        </w:trPr>
        <w:tc>
          <w:tcPr>
            <w:tcW w:w="702" w:type="pct"/>
            <w:shd w:val="clear" w:color="auto" w:fill="4F81BD"/>
          </w:tcPr>
          <w:p w14:paraId="605E70EF" w14:textId="13D0B75A" w:rsidR="00843927" w:rsidRPr="00B873E5" w:rsidRDefault="00843927" w:rsidP="00C60157">
            <w:pPr>
              <w:tabs>
                <w:tab w:val="left" w:pos="851"/>
              </w:tabs>
              <w:spacing w:after="0" w:line="240" w:lineRule="auto"/>
              <w:jc w:val="center"/>
              <w:rPr>
                <w:rFonts w:cs="Arial"/>
                <w:b/>
                <w:bCs/>
                <w:lang w:eastAsia="en-GB"/>
              </w:rPr>
            </w:pPr>
            <w:r w:rsidRPr="00B873E5">
              <w:rPr>
                <w:rFonts w:cs="Arial"/>
                <w:b/>
                <w:bCs/>
                <w:lang w:eastAsia="en-GB"/>
              </w:rPr>
              <w:t>Parsel no</w:t>
            </w:r>
          </w:p>
        </w:tc>
        <w:tc>
          <w:tcPr>
            <w:tcW w:w="799" w:type="pct"/>
            <w:shd w:val="clear" w:color="auto" w:fill="4F81BD"/>
          </w:tcPr>
          <w:p w14:paraId="221F7052" w14:textId="7945CDA2" w:rsidR="00843927" w:rsidRPr="00B873E5" w:rsidRDefault="00843927" w:rsidP="00C60157">
            <w:pPr>
              <w:tabs>
                <w:tab w:val="left" w:pos="851"/>
              </w:tabs>
              <w:spacing w:after="0" w:line="240" w:lineRule="auto"/>
              <w:jc w:val="center"/>
              <w:rPr>
                <w:rFonts w:cs="Arial"/>
                <w:b/>
                <w:bCs/>
                <w:lang w:eastAsia="en-GB"/>
              </w:rPr>
            </w:pPr>
            <w:r w:rsidRPr="00B873E5">
              <w:rPr>
                <w:rFonts w:cs="Arial"/>
                <w:b/>
                <w:bCs/>
                <w:lang w:eastAsia="en-GB"/>
              </w:rPr>
              <w:t>Amaç</w:t>
            </w:r>
          </w:p>
        </w:tc>
        <w:tc>
          <w:tcPr>
            <w:tcW w:w="702" w:type="pct"/>
            <w:shd w:val="clear" w:color="auto" w:fill="4F81BD"/>
          </w:tcPr>
          <w:p w14:paraId="2B24B80E" w14:textId="16F235DE" w:rsidR="00843927" w:rsidRPr="00B873E5" w:rsidRDefault="00843927" w:rsidP="004C1F9A">
            <w:pPr>
              <w:spacing w:after="0" w:line="240" w:lineRule="auto"/>
              <w:jc w:val="center"/>
              <w:rPr>
                <w:rFonts w:ascii="Times New Roman" w:hAnsi="Times New Roman"/>
                <w:b/>
                <w:bCs/>
              </w:rPr>
            </w:pPr>
            <w:r w:rsidRPr="00B873E5">
              <w:rPr>
                <w:b/>
                <w:bCs/>
              </w:rPr>
              <w:t>Parsel Alanı (m²)</w:t>
            </w:r>
          </w:p>
        </w:tc>
        <w:tc>
          <w:tcPr>
            <w:tcW w:w="700" w:type="pct"/>
            <w:shd w:val="clear" w:color="auto" w:fill="4F81BD"/>
          </w:tcPr>
          <w:p w14:paraId="3AB5C8C1" w14:textId="666A8EA4" w:rsidR="00843927" w:rsidRPr="00B873E5" w:rsidRDefault="00843927" w:rsidP="00C60157">
            <w:pPr>
              <w:spacing w:after="0" w:line="240" w:lineRule="auto"/>
              <w:jc w:val="center"/>
              <w:rPr>
                <w:rFonts w:cs="Arial"/>
                <w:b/>
                <w:bCs/>
                <w:lang w:eastAsia="it-IT"/>
              </w:rPr>
            </w:pPr>
            <w:r w:rsidRPr="00B873E5">
              <w:rPr>
                <w:rFonts w:cs="Arial"/>
                <w:b/>
                <w:bCs/>
                <w:lang w:eastAsia="it-IT"/>
              </w:rPr>
              <w:t xml:space="preserve">Kalıcı kamulaştırma </w:t>
            </w:r>
            <w:r w:rsidRPr="00B873E5">
              <w:rPr>
                <w:b/>
                <w:bCs/>
              </w:rPr>
              <w:t>(m²)</w:t>
            </w:r>
          </w:p>
        </w:tc>
        <w:tc>
          <w:tcPr>
            <w:tcW w:w="700" w:type="pct"/>
            <w:shd w:val="clear" w:color="auto" w:fill="4F81BD"/>
          </w:tcPr>
          <w:p w14:paraId="3602C736" w14:textId="190DAF0D" w:rsidR="00843927" w:rsidRPr="00B873E5" w:rsidRDefault="00843927" w:rsidP="00C60157">
            <w:pPr>
              <w:spacing w:after="0" w:line="240" w:lineRule="auto"/>
              <w:jc w:val="center"/>
              <w:rPr>
                <w:rFonts w:cs="Arial"/>
                <w:b/>
                <w:bCs/>
                <w:lang w:eastAsia="it-IT"/>
              </w:rPr>
            </w:pPr>
            <w:r w:rsidRPr="00B873E5">
              <w:rPr>
                <w:rFonts w:cs="Arial"/>
                <w:b/>
                <w:bCs/>
                <w:lang w:eastAsia="it-IT"/>
              </w:rPr>
              <w:t>Kalıcı edinim (%)</w:t>
            </w:r>
          </w:p>
        </w:tc>
        <w:tc>
          <w:tcPr>
            <w:tcW w:w="699" w:type="pct"/>
            <w:shd w:val="clear" w:color="auto" w:fill="4F81BD"/>
          </w:tcPr>
          <w:p w14:paraId="54795C0C" w14:textId="0CB64DCC" w:rsidR="00843927" w:rsidRPr="00B873E5" w:rsidRDefault="00843927" w:rsidP="00C60157">
            <w:pPr>
              <w:spacing w:after="0" w:line="240" w:lineRule="auto"/>
              <w:jc w:val="center"/>
              <w:rPr>
                <w:rFonts w:cs="Arial"/>
                <w:b/>
                <w:bCs/>
                <w:lang w:eastAsia="it-IT"/>
              </w:rPr>
            </w:pPr>
            <w:r w:rsidRPr="00B873E5">
              <w:rPr>
                <w:rFonts w:cs="Arial"/>
                <w:b/>
                <w:bCs/>
                <w:lang w:eastAsia="it-IT"/>
              </w:rPr>
              <w:t xml:space="preserve">İrtifak hakkı </w:t>
            </w:r>
            <w:r w:rsidRPr="00B873E5">
              <w:rPr>
                <w:b/>
                <w:bCs/>
              </w:rPr>
              <w:t>(m²)</w:t>
            </w:r>
          </w:p>
        </w:tc>
        <w:tc>
          <w:tcPr>
            <w:tcW w:w="698" w:type="pct"/>
            <w:shd w:val="clear" w:color="auto" w:fill="4F81BD"/>
          </w:tcPr>
          <w:p w14:paraId="16900905" w14:textId="44D19C4B" w:rsidR="00843927" w:rsidRPr="00B873E5" w:rsidRDefault="00843927" w:rsidP="00C60157">
            <w:pPr>
              <w:spacing w:after="0" w:line="240" w:lineRule="auto"/>
              <w:jc w:val="center"/>
              <w:rPr>
                <w:rFonts w:cs="Arial"/>
                <w:b/>
                <w:bCs/>
                <w:lang w:eastAsia="it-IT"/>
              </w:rPr>
            </w:pPr>
            <w:r w:rsidRPr="00B873E5">
              <w:rPr>
                <w:rFonts w:cs="Arial"/>
                <w:b/>
                <w:bCs/>
                <w:lang w:eastAsia="it-IT"/>
              </w:rPr>
              <w:t>İrtifak hakkı (%)</w:t>
            </w:r>
          </w:p>
        </w:tc>
      </w:tr>
      <w:tr w:rsidR="00843927" w:rsidRPr="00B873E5" w14:paraId="744164B9" w14:textId="36CA6F08" w:rsidTr="00172086">
        <w:trPr>
          <w:trHeight w:val="284"/>
          <w:jc w:val="center"/>
        </w:trPr>
        <w:tc>
          <w:tcPr>
            <w:tcW w:w="702" w:type="pct"/>
          </w:tcPr>
          <w:p w14:paraId="2F3ADB21" w14:textId="2E9EE66A"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114/186</w:t>
            </w:r>
          </w:p>
        </w:tc>
        <w:tc>
          <w:tcPr>
            <w:tcW w:w="799" w:type="pct"/>
          </w:tcPr>
          <w:p w14:paraId="7FF54458" w14:textId="4E2F9FA0" w:rsidR="00843927" w:rsidRPr="00B873E5" w:rsidRDefault="00124D11" w:rsidP="00C60157">
            <w:pPr>
              <w:tabs>
                <w:tab w:val="left" w:pos="851"/>
              </w:tabs>
              <w:spacing w:after="0" w:line="240" w:lineRule="auto"/>
              <w:jc w:val="center"/>
              <w:rPr>
                <w:rFonts w:cs="Arial"/>
                <w:sz w:val="18"/>
                <w:szCs w:val="18"/>
                <w:lang w:eastAsia="en-GB"/>
              </w:rPr>
            </w:pPr>
            <w:r>
              <w:rPr>
                <w:rFonts w:cs="Arial"/>
                <w:sz w:val="18"/>
                <w:szCs w:val="18"/>
                <w:lang w:eastAsia="en-GB"/>
              </w:rPr>
              <w:t>EİH</w:t>
            </w:r>
          </w:p>
        </w:tc>
        <w:tc>
          <w:tcPr>
            <w:tcW w:w="702" w:type="pct"/>
          </w:tcPr>
          <w:p w14:paraId="7F4BEF7B" w14:textId="3B3768E5"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5.395,16</w:t>
            </w:r>
          </w:p>
        </w:tc>
        <w:tc>
          <w:tcPr>
            <w:tcW w:w="700" w:type="pct"/>
          </w:tcPr>
          <w:p w14:paraId="1F2F4A48" w14:textId="70244657"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5696725D" w14:textId="3AAB6321"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25C4807B" w14:textId="4C0E7BBA"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291</w:t>
            </w:r>
            <w:r w:rsidR="007612CB" w:rsidRPr="00B873E5">
              <w:rPr>
                <w:rFonts w:cs="Arial"/>
                <w:sz w:val="18"/>
                <w:szCs w:val="18"/>
                <w:lang w:eastAsia="en-GB"/>
              </w:rPr>
              <w:t>,90</w:t>
            </w:r>
          </w:p>
        </w:tc>
        <w:tc>
          <w:tcPr>
            <w:tcW w:w="698" w:type="pct"/>
          </w:tcPr>
          <w:p w14:paraId="0F124F1D" w14:textId="14A64B3D" w:rsidR="00843927" w:rsidRPr="00B873E5" w:rsidRDefault="007612CB" w:rsidP="00C60157">
            <w:pPr>
              <w:tabs>
                <w:tab w:val="left" w:pos="851"/>
              </w:tabs>
              <w:spacing w:after="0" w:line="240" w:lineRule="auto"/>
              <w:jc w:val="center"/>
              <w:rPr>
                <w:rFonts w:cs="Arial"/>
                <w:sz w:val="18"/>
                <w:szCs w:val="18"/>
                <w:lang w:eastAsia="en-GB"/>
              </w:rPr>
            </w:pPr>
            <w:r w:rsidRPr="00B873E5">
              <w:rPr>
                <w:rFonts w:cs="Arial"/>
                <w:sz w:val="18"/>
                <w:szCs w:val="18"/>
                <w:lang w:eastAsia="en-GB"/>
              </w:rPr>
              <w:t>5,41</w:t>
            </w:r>
          </w:p>
        </w:tc>
      </w:tr>
      <w:tr w:rsidR="00843927" w:rsidRPr="00B873E5" w14:paraId="63FADC19" w14:textId="7E95C550" w:rsidTr="00172086">
        <w:trPr>
          <w:trHeight w:val="284"/>
          <w:jc w:val="center"/>
        </w:trPr>
        <w:tc>
          <w:tcPr>
            <w:tcW w:w="702" w:type="pct"/>
          </w:tcPr>
          <w:p w14:paraId="0BC212BC" w14:textId="0072523C"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113/8</w:t>
            </w:r>
          </w:p>
        </w:tc>
        <w:tc>
          <w:tcPr>
            <w:tcW w:w="799" w:type="pct"/>
          </w:tcPr>
          <w:p w14:paraId="2F555DC9" w14:textId="1B5AD707" w:rsidR="00843927" w:rsidRPr="00B873E5" w:rsidRDefault="004D1D9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 xml:space="preserve">Kule + </w:t>
            </w:r>
            <w:r w:rsidR="00124D11">
              <w:rPr>
                <w:rFonts w:cs="Arial"/>
                <w:sz w:val="18"/>
                <w:szCs w:val="18"/>
                <w:lang w:eastAsia="en-GB"/>
              </w:rPr>
              <w:t>EİH</w:t>
            </w:r>
          </w:p>
        </w:tc>
        <w:tc>
          <w:tcPr>
            <w:tcW w:w="702" w:type="pct"/>
          </w:tcPr>
          <w:p w14:paraId="78FBB74A" w14:textId="6104B270"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6.000,00</w:t>
            </w:r>
          </w:p>
        </w:tc>
        <w:tc>
          <w:tcPr>
            <w:tcW w:w="700" w:type="pct"/>
          </w:tcPr>
          <w:p w14:paraId="6BB398D4" w14:textId="6FF6EC2C" w:rsidR="00843927" w:rsidRPr="00B873E5" w:rsidRDefault="00E96B9F"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19,24</w:t>
            </w:r>
          </w:p>
        </w:tc>
        <w:tc>
          <w:tcPr>
            <w:tcW w:w="700" w:type="pct"/>
          </w:tcPr>
          <w:p w14:paraId="1C126F39" w14:textId="2D2A3DA8" w:rsidR="00843927" w:rsidRPr="00B873E5" w:rsidRDefault="00E96B9F"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0,32</w:t>
            </w:r>
          </w:p>
        </w:tc>
        <w:tc>
          <w:tcPr>
            <w:tcW w:w="699" w:type="pct"/>
          </w:tcPr>
          <w:p w14:paraId="7EF093AB" w14:textId="26D2B4F3"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971,10</w:t>
            </w:r>
          </w:p>
        </w:tc>
        <w:tc>
          <w:tcPr>
            <w:tcW w:w="698" w:type="pct"/>
          </w:tcPr>
          <w:p w14:paraId="52BF8EB7" w14:textId="07FB36C9"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16,18</w:t>
            </w:r>
          </w:p>
        </w:tc>
      </w:tr>
      <w:tr w:rsidR="00843927" w:rsidRPr="00B873E5" w14:paraId="18CED4B9" w14:textId="0F2C6E0A" w:rsidTr="00172086">
        <w:trPr>
          <w:trHeight w:val="284"/>
          <w:jc w:val="center"/>
        </w:trPr>
        <w:tc>
          <w:tcPr>
            <w:tcW w:w="702" w:type="pct"/>
          </w:tcPr>
          <w:p w14:paraId="29DA9841" w14:textId="612FB2A6"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113/7</w:t>
            </w:r>
          </w:p>
        </w:tc>
        <w:tc>
          <w:tcPr>
            <w:tcW w:w="799" w:type="pct"/>
          </w:tcPr>
          <w:p w14:paraId="420FC20A" w14:textId="6D9460BF" w:rsidR="00843927" w:rsidRPr="00B873E5" w:rsidRDefault="00124D11" w:rsidP="00C60157">
            <w:pPr>
              <w:tabs>
                <w:tab w:val="left" w:pos="851"/>
              </w:tabs>
              <w:spacing w:after="0" w:line="240" w:lineRule="auto"/>
              <w:jc w:val="center"/>
              <w:rPr>
                <w:rFonts w:cs="Arial"/>
                <w:sz w:val="18"/>
                <w:szCs w:val="18"/>
                <w:lang w:eastAsia="en-GB"/>
              </w:rPr>
            </w:pPr>
            <w:r>
              <w:rPr>
                <w:rFonts w:cs="Arial"/>
                <w:sz w:val="18"/>
                <w:szCs w:val="18"/>
                <w:lang w:eastAsia="en-GB"/>
              </w:rPr>
              <w:t>EİH</w:t>
            </w:r>
          </w:p>
        </w:tc>
        <w:tc>
          <w:tcPr>
            <w:tcW w:w="702" w:type="pct"/>
          </w:tcPr>
          <w:p w14:paraId="7193DDF6" w14:textId="1D68B43E"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20.700,00</w:t>
            </w:r>
          </w:p>
        </w:tc>
        <w:tc>
          <w:tcPr>
            <w:tcW w:w="700" w:type="pct"/>
          </w:tcPr>
          <w:p w14:paraId="50B70886" w14:textId="12B9797F"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02EFF7B2" w14:textId="7076A8BE"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6EFDFB87" w14:textId="7F98DEBA"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355,01</w:t>
            </w:r>
          </w:p>
        </w:tc>
        <w:tc>
          <w:tcPr>
            <w:tcW w:w="698" w:type="pct"/>
          </w:tcPr>
          <w:p w14:paraId="36862CA2" w14:textId="1B7FA6D7"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1,72</w:t>
            </w:r>
          </w:p>
        </w:tc>
      </w:tr>
      <w:tr w:rsidR="00217C79" w:rsidRPr="00B873E5" w14:paraId="0431F462" w14:textId="0400A2AE" w:rsidTr="00172086">
        <w:trPr>
          <w:trHeight w:val="284"/>
          <w:jc w:val="center"/>
        </w:trPr>
        <w:tc>
          <w:tcPr>
            <w:tcW w:w="702" w:type="pct"/>
          </w:tcPr>
          <w:p w14:paraId="51C38117" w14:textId="6B696DC1" w:rsidR="00217C79" w:rsidRPr="00B873E5" w:rsidRDefault="00217C79" w:rsidP="00217C79">
            <w:pPr>
              <w:tabs>
                <w:tab w:val="left" w:pos="851"/>
              </w:tabs>
              <w:spacing w:after="0" w:line="240" w:lineRule="auto"/>
              <w:jc w:val="left"/>
              <w:rPr>
                <w:rFonts w:cs="Arial"/>
                <w:sz w:val="18"/>
                <w:szCs w:val="18"/>
                <w:lang w:eastAsia="en-GB"/>
              </w:rPr>
            </w:pPr>
            <w:r w:rsidRPr="00B873E5">
              <w:rPr>
                <w:rFonts w:cs="Arial"/>
                <w:sz w:val="18"/>
                <w:szCs w:val="18"/>
                <w:lang w:eastAsia="en-GB"/>
              </w:rPr>
              <w:t>113/6</w:t>
            </w:r>
          </w:p>
        </w:tc>
        <w:tc>
          <w:tcPr>
            <w:tcW w:w="799" w:type="pct"/>
          </w:tcPr>
          <w:p w14:paraId="543C3EEC" w14:textId="56A6CA5E"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 xml:space="preserve">Kule + </w:t>
            </w:r>
            <w:r w:rsidR="00124D11">
              <w:rPr>
                <w:rFonts w:cs="Arial"/>
                <w:sz w:val="18"/>
                <w:szCs w:val="18"/>
                <w:lang w:eastAsia="en-GB"/>
              </w:rPr>
              <w:t>EİH</w:t>
            </w:r>
          </w:p>
        </w:tc>
        <w:tc>
          <w:tcPr>
            <w:tcW w:w="702" w:type="pct"/>
          </w:tcPr>
          <w:p w14:paraId="2646CF55" w14:textId="258780A7"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20.400,00</w:t>
            </w:r>
          </w:p>
        </w:tc>
        <w:tc>
          <w:tcPr>
            <w:tcW w:w="700" w:type="pct"/>
          </w:tcPr>
          <w:p w14:paraId="058CC36E" w14:textId="5DC3D4D7"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16,84</w:t>
            </w:r>
          </w:p>
        </w:tc>
        <w:tc>
          <w:tcPr>
            <w:tcW w:w="700" w:type="pct"/>
          </w:tcPr>
          <w:p w14:paraId="6B83FB3F" w14:textId="3CC91EC9"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0,08</w:t>
            </w:r>
          </w:p>
        </w:tc>
        <w:tc>
          <w:tcPr>
            <w:tcW w:w="699" w:type="pct"/>
          </w:tcPr>
          <w:p w14:paraId="03E1ED7B" w14:textId="0AAEE754"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1.900,92</w:t>
            </w:r>
          </w:p>
        </w:tc>
        <w:tc>
          <w:tcPr>
            <w:tcW w:w="698" w:type="pct"/>
          </w:tcPr>
          <w:p w14:paraId="276DACE7" w14:textId="72ED40FA"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9,32</w:t>
            </w:r>
          </w:p>
        </w:tc>
      </w:tr>
      <w:tr w:rsidR="00217C79" w:rsidRPr="00B873E5" w14:paraId="24412E64" w14:textId="0B81F018" w:rsidTr="005105C8">
        <w:trPr>
          <w:trHeight w:val="284"/>
          <w:jc w:val="center"/>
        </w:trPr>
        <w:tc>
          <w:tcPr>
            <w:tcW w:w="702" w:type="pct"/>
          </w:tcPr>
          <w:p w14:paraId="0B790788" w14:textId="6345C9AC" w:rsidR="00217C79" w:rsidRPr="00B873E5" w:rsidRDefault="00217C79" w:rsidP="00217C79">
            <w:pPr>
              <w:tabs>
                <w:tab w:val="left" w:pos="851"/>
              </w:tabs>
              <w:spacing w:after="0" w:line="240" w:lineRule="auto"/>
              <w:jc w:val="left"/>
              <w:rPr>
                <w:rFonts w:cs="Arial"/>
                <w:sz w:val="18"/>
                <w:szCs w:val="18"/>
                <w:lang w:eastAsia="en-GB"/>
              </w:rPr>
            </w:pPr>
            <w:r w:rsidRPr="00B873E5">
              <w:rPr>
                <w:rFonts w:cs="Arial"/>
                <w:sz w:val="18"/>
                <w:szCs w:val="18"/>
                <w:lang w:eastAsia="en-GB"/>
              </w:rPr>
              <w:t>115/18</w:t>
            </w:r>
          </w:p>
        </w:tc>
        <w:tc>
          <w:tcPr>
            <w:tcW w:w="799" w:type="pct"/>
            <w:vAlign w:val="top"/>
          </w:tcPr>
          <w:p w14:paraId="3D229B29" w14:textId="558C2895"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 xml:space="preserve">Kule + </w:t>
            </w:r>
            <w:r w:rsidR="00124D11">
              <w:rPr>
                <w:rFonts w:cs="Arial"/>
                <w:sz w:val="18"/>
                <w:szCs w:val="18"/>
                <w:lang w:eastAsia="en-GB"/>
              </w:rPr>
              <w:t>EİH</w:t>
            </w:r>
          </w:p>
        </w:tc>
        <w:tc>
          <w:tcPr>
            <w:tcW w:w="702" w:type="pct"/>
          </w:tcPr>
          <w:p w14:paraId="73A75AEB" w14:textId="3B236E24"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6.800,00</w:t>
            </w:r>
          </w:p>
        </w:tc>
        <w:tc>
          <w:tcPr>
            <w:tcW w:w="700" w:type="pct"/>
          </w:tcPr>
          <w:p w14:paraId="7657E034" w14:textId="12E2B142"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10,89</w:t>
            </w:r>
          </w:p>
        </w:tc>
        <w:tc>
          <w:tcPr>
            <w:tcW w:w="700" w:type="pct"/>
          </w:tcPr>
          <w:p w14:paraId="700D86DC" w14:textId="1DB6DCF6"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0,16</w:t>
            </w:r>
          </w:p>
        </w:tc>
        <w:tc>
          <w:tcPr>
            <w:tcW w:w="699" w:type="pct"/>
          </w:tcPr>
          <w:p w14:paraId="320F46F6" w14:textId="0B4794C0"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1,011,52</w:t>
            </w:r>
          </w:p>
        </w:tc>
        <w:tc>
          <w:tcPr>
            <w:tcW w:w="698" w:type="pct"/>
          </w:tcPr>
          <w:p w14:paraId="12E46F89" w14:textId="38880B08" w:rsidR="00217C79" w:rsidRPr="00B873E5" w:rsidRDefault="00773194"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14,88</w:t>
            </w:r>
          </w:p>
        </w:tc>
      </w:tr>
      <w:tr w:rsidR="004D1D91" w:rsidRPr="00B873E5" w14:paraId="52D46B7B" w14:textId="77777777" w:rsidTr="005105C8">
        <w:trPr>
          <w:trHeight w:val="284"/>
          <w:jc w:val="center"/>
        </w:trPr>
        <w:tc>
          <w:tcPr>
            <w:tcW w:w="702" w:type="pct"/>
          </w:tcPr>
          <w:p w14:paraId="1D421937" w14:textId="22B35B0E" w:rsidR="004D1D91" w:rsidRPr="00B873E5" w:rsidRDefault="004D1D91" w:rsidP="004D1D91">
            <w:pPr>
              <w:tabs>
                <w:tab w:val="left" w:pos="851"/>
              </w:tabs>
              <w:spacing w:after="0" w:line="240" w:lineRule="auto"/>
              <w:jc w:val="left"/>
              <w:rPr>
                <w:rFonts w:cs="Arial"/>
                <w:sz w:val="18"/>
                <w:szCs w:val="18"/>
                <w:lang w:eastAsia="en-GB"/>
              </w:rPr>
            </w:pPr>
            <w:r w:rsidRPr="00B873E5">
              <w:rPr>
                <w:rFonts w:cs="Arial"/>
                <w:sz w:val="18"/>
                <w:szCs w:val="18"/>
                <w:lang w:eastAsia="en-GB"/>
              </w:rPr>
              <w:t>109/2</w:t>
            </w:r>
          </w:p>
        </w:tc>
        <w:tc>
          <w:tcPr>
            <w:tcW w:w="799" w:type="pct"/>
            <w:vAlign w:val="top"/>
          </w:tcPr>
          <w:p w14:paraId="0BCE0A22" w14:textId="2C297D8B" w:rsidR="004D1D91" w:rsidRPr="00B873E5" w:rsidRDefault="004D1D91" w:rsidP="004D1D91">
            <w:pPr>
              <w:tabs>
                <w:tab w:val="left" w:pos="851"/>
              </w:tabs>
              <w:spacing w:after="0" w:line="240" w:lineRule="auto"/>
              <w:jc w:val="center"/>
              <w:rPr>
                <w:rFonts w:cs="Arial"/>
                <w:sz w:val="18"/>
                <w:szCs w:val="18"/>
                <w:lang w:eastAsia="en-GB"/>
              </w:rPr>
            </w:pPr>
            <w:r w:rsidRPr="00B873E5">
              <w:rPr>
                <w:rFonts w:cs="Arial"/>
                <w:sz w:val="18"/>
                <w:szCs w:val="18"/>
                <w:lang w:eastAsia="en-GB"/>
              </w:rPr>
              <w:t xml:space="preserve">Kule + </w:t>
            </w:r>
            <w:r w:rsidR="00124D11">
              <w:rPr>
                <w:rFonts w:cs="Arial"/>
                <w:sz w:val="18"/>
                <w:szCs w:val="18"/>
                <w:lang w:eastAsia="en-GB"/>
              </w:rPr>
              <w:t>EİH</w:t>
            </w:r>
          </w:p>
        </w:tc>
        <w:tc>
          <w:tcPr>
            <w:tcW w:w="702" w:type="pct"/>
          </w:tcPr>
          <w:p w14:paraId="7A6761D6" w14:textId="2CC730B4" w:rsidR="004D1D91" w:rsidRPr="00B873E5" w:rsidRDefault="008A633E" w:rsidP="004D1D91">
            <w:pPr>
              <w:tabs>
                <w:tab w:val="left" w:pos="851"/>
              </w:tabs>
              <w:spacing w:after="0" w:line="240" w:lineRule="auto"/>
              <w:jc w:val="center"/>
              <w:rPr>
                <w:rFonts w:cs="Arial"/>
                <w:sz w:val="18"/>
                <w:szCs w:val="18"/>
                <w:lang w:eastAsia="en-GB"/>
              </w:rPr>
            </w:pPr>
            <w:r w:rsidRPr="00B873E5">
              <w:rPr>
                <w:rFonts w:cs="Arial"/>
                <w:sz w:val="18"/>
                <w:szCs w:val="18"/>
                <w:lang w:eastAsia="en-GB"/>
              </w:rPr>
              <w:t>9.500,00</w:t>
            </w:r>
          </w:p>
        </w:tc>
        <w:tc>
          <w:tcPr>
            <w:tcW w:w="700" w:type="pct"/>
          </w:tcPr>
          <w:p w14:paraId="6B214461" w14:textId="3C79D229"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19,30</w:t>
            </w:r>
          </w:p>
        </w:tc>
        <w:tc>
          <w:tcPr>
            <w:tcW w:w="700" w:type="pct"/>
          </w:tcPr>
          <w:p w14:paraId="76491DF8" w14:textId="746CC597"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0,20</w:t>
            </w:r>
          </w:p>
        </w:tc>
        <w:tc>
          <w:tcPr>
            <w:tcW w:w="699" w:type="pct"/>
          </w:tcPr>
          <w:p w14:paraId="6E0FA01D" w14:textId="78F6A6D6"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1.525,15</w:t>
            </w:r>
          </w:p>
        </w:tc>
        <w:tc>
          <w:tcPr>
            <w:tcW w:w="698" w:type="pct"/>
          </w:tcPr>
          <w:p w14:paraId="687E5D76" w14:textId="76D347B1"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16,05</w:t>
            </w:r>
          </w:p>
        </w:tc>
      </w:tr>
      <w:tr w:rsidR="00172086" w:rsidRPr="00B873E5" w14:paraId="26A1F5A0" w14:textId="77777777" w:rsidTr="00172086">
        <w:trPr>
          <w:trHeight w:val="284"/>
          <w:jc w:val="center"/>
        </w:trPr>
        <w:tc>
          <w:tcPr>
            <w:tcW w:w="702" w:type="pct"/>
          </w:tcPr>
          <w:p w14:paraId="053B7251" w14:textId="43FC2305" w:rsidR="00172086" w:rsidRPr="00B873E5" w:rsidRDefault="00592648" w:rsidP="00C60157">
            <w:pPr>
              <w:tabs>
                <w:tab w:val="left" w:pos="851"/>
              </w:tabs>
              <w:spacing w:after="0" w:line="240" w:lineRule="auto"/>
              <w:jc w:val="left"/>
              <w:rPr>
                <w:rFonts w:cs="Arial"/>
                <w:sz w:val="18"/>
                <w:szCs w:val="18"/>
                <w:lang w:eastAsia="en-GB"/>
              </w:rPr>
            </w:pPr>
            <w:r w:rsidRPr="00B873E5">
              <w:rPr>
                <w:rFonts w:cs="Arial"/>
                <w:sz w:val="18"/>
                <w:szCs w:val="18"/>
                <w:lang w:eastAsia="en-GB"/>
              </w:rPr>
              <w:t>108/1</w:t>
            </w:r>
          </w:p>
        </w:tc>
        <w:tc>
          <w:tcPr>
            <w:tcW w:w="799" w:type="pct"/>
          </w:tcPr>
          <w:p w14:paraId="549D349D" w14:textId="04E9A83B" w:rsidR="00172086" w:rsidRPr="00B873E5" w:rsidRDefault="00124D11" w:rsidP="00C60157">
            <w:pPr>
              <w:tabs>
                <w:tab w:val="left" w:pos="851"/>
              </w:tabs>
              <w:spacing w:after="0" w:line="240" w:lineRule="auto"/>
              <w:jc w:val="center"/>
              <w:rPr>
                <w:rFonts w:cs="Arial"/>
                <w:sz w:val="18"/>
                <w:szCs w:val="18"/>
                <w:lang w:eastAsia="en-GB"/>
              </w:rPr>
            </w:pPr>
            <w:r>
              <w:rPr>
                <w:rFonts w:cs="Arial"/>
                <w:sz w:val="18"/>
                <w:szCs w:val="18"/>
                <w:lang w:eastAsia="en-GB"/>
              </w:rPr>
              <w:t>EİH</w:t>
            </w:r>
          </w:p>
        </w:tc>
        <w:tc>
          <w:tcPr>
            <w:tcW w:w="702" w:type="pct"/>
          </w:tcPr>
          <w:p w14:paraId="2DF844CD" w14:textId="0AF82143" w:rsidR="00172086"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10.600,00</w:t>
            </w:r>
          </w:p>
        </w:tc>
        <w:tc>
          <w:tcPr>
            <w:tcW w:w="700" w:type="pct"/>
          </w:tcPr>
          <w:p w14:paraId="2874372E" w14:textId="22723DB9"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0D7596DD" w14:textId="13B6B5C1"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732943C5" w14:textId="5B9E113B"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1.359,29</w:t>
            </w:r>
          </w:p>
        </w:tc>
        <w:tc>
          <w:tcPr>
            <w:tcW w:w="698" w:type="pct"/>
          </w:tcPr>
          <w:p w14:paraId="1119D235" w14:textId="42EF981A" w:rsidR="00172086" w:rsidRPr="00B873E5" w:rsidRDefault="006D63F0"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12,82</w:t>
            </w:r>
          </w:p>
        </w:tc>
      </w:tr>
    </w:tbl>
    <w:p w14:paraId="52B36FD8" w14:textId="101BF4A9" w:rsidR="003A3908" w:rsidRPr="00B873E5" w:rsidRDefault="00F4687D" w:rsidP="00D451CA">
      <w:pPr>
        <w:spacing w:before="240"/>
        <w:rPr>
          <w:lang w:eastAsia="en-GB"/>
        </w:rPr>
        <w:sectPr w:rsidR="003A3908" w:rsidRPr="00B873E5" w:rsidSect="007A0EAA">
          <w:footerReference w:type="default" r:id="rId24"/>
          <w:pgSz w:w="11906" w:h="16838"/>
          <w:pgMar w:top="1417" w:right="1417" w:bottom="1417" w:left="1417" w:header="708" w:footer="708" w:gutter="0"/>
          <w:pgNumType w:start="1" w:chapSep="period"/>
          <w:cols w:space="708"/>
          <w:docGrid w:linePitch="360"/>
        </w:sectPr>
      </w:pPr>
      <w:r w:rsidRPr="00B873E5">
        <w:rPr>
          <w:lang w:eastAsia="en-GB"/>
        </w:rPr>
        <w:t xml:space="preserve">Proje için gerekli olan </w:t>
      </w:r>
      <w:r w:rsidR="00F45C52" w:rsidRPr="00B873E5">
        <w:rPr>
          <w:lang w:eastAsia="en-GB"/>
        </w:rPr>
        <w:t xml:space="preserve">arazi </w:t>
      </w:r>
      <w:r w:rsidR="00A414EA" w:rsidRPr="00B873E5">
        <w:rPr>
          <w:lang w:eastAsia="en-GB"/>
        </w:rPr>
        <w:t>kamulaştırmasından</w:t>
      </w:r>
      <w:r w:rsidR="00F45C52" w:rsidRPr="00B873E5">
        <w:rPr>
          <w:lang w:eastAsia="en-GB"/>
        </w:rPr>
        <w:t xml:space="preserve"> etkilenecek hem kamu hem de özel arazi parselleri,</w:t>
      </w:r>
      <w:r w:rsidR="00423D56" w:rsidRPr="00423D56">
        <w:rPr>
          <w:lang w:eastAsia="en-GB"/>
        </w:rPr>
        <w:t xml:space="preserve"> </w:t>
      </w:r>
      <w:r w:rsidR="00423D56" w:rsidRPr="00423D56">
        <w:rPr>
          <w:lang w:eastAsia="en-GB"/>
        </w:rPr>
        <w:fldChar w:fldCharType="begin"/>
      </w:r>
      <w:r w:rsidR="00423D56" w:rsidRPr="00423D56">
        <w:rPr>
          <w:lang w:eastAsia="en-GB"/>
        </w:rPr>
        <w:instrText xml:space="preserve"> REF _Ref238132035 \h </w:instrText>
      </w:r>
      <w:r w:rsidR="00423D56" w:rsidRPr="00423D56">
        <w:rPr>
          <w:lang w:eastAsia="en-GB"/>
        </w:rPr>
      </w:r>
      <w:r w:rsidR="00423D56">
        <w:rPr>
          <w:lang w:eastAsia="en-GB"/>
        </w:rPr>
        <w:instrText xml:space="preserve"> \* MERGEFORMAT </w:instrText>
      </w:r>
      <w:r w:rsidR="00423D56" w:rsidRPr="00423D56">
        <w:rPr>
          <w:lang w:eastAsia="en-GB"/>
        </w:rPr>
        <w:fldChar w:fldCharType="separate"/>
      </w:r>
      <w:r w:rsidR="00423D56" w:rsidRPr="00423D56">
        <w:rPr>
          <w:lang w:eastAsia="en-GB"/>
        </w:rPr>
        <w:t>Şekil 1</w:t>
      </w:r>
      <w:r w:rsidR="00423D56" w:rsidRPr="00423D56">
        <w:rPr>
          <w:lang w:eastAsia="en-GB"/>
        </w:rPr>
        <w:noBreakHyphen/>
        <w:t>1</w:t>
      </w:r>
      <w:r w:rsidR="00423D56" w:rsidRPr="00423D56">
        <w:rPr>
          <w:lang w:eastAsia="en-GB"/>
        </w:rPr>
        <w:fldChar w:fldCharType="end"/>
      </w:r>
      <w:r w:rsidR="00423D56" w:rsidRPr="00423D56">
        <w:rPr>
          <w:lang w:eastAsia="en-GB"/>
        </w:rPr>
        <w:t>’de</w:t>
      </w:r>
      <w:r w:rsidRPr="00B873E5">
        <w:rPr>
          <w:lang w:eastAsia="en-GB"/>
        </w:rPr>
        <w:t xml:space="preserve"> sunulmuştur</w:t>
      </w:r>
      <w:r w:rsidR="00615CC1">
        <w:rPr>
          <w:szCs w:val="22"/>
          <w:lang w:eastAsia="en-GB"/>
        </w:rPr>
        <w:t>.</w:t>
      </w:r>
    </w:p>
    <w:p w14:paraId="13644A5F" w14:textId="77777777" w:rsidR="00084E85" w:rsidRPr="00B873E5" w:rsidRDefault="00084E85" w:rsidP="00615CC1">
      <w:pPr>
        <w:keepNext/>
        <w:spacing w:after="0" w:line="240" w:lineRule="auto"/>
        <w:jc w:val="center"/>
        <w:rPr>
          <w:rFonts w:cs="Arial"/>
          <w:bCs/>
          <w:iCs/>
          <w:sz w:val="20"/>
          <w:szCs w:val="20"/>
          <w:highlight w:val="yellow"/>
        </w:rPr>
      </w:pPr>
      <w:r w:rsidRPr="00B873E5">
        <w:rPr>
          <w:rFonts w:cs="Arial"/>
          <w:bCs/>
          <w:iCs/>
          <w:noProof/>
          <w:sz w:val="20"/>
          <w:szCs w:val="20"/>
          <w14:ligatures w14:val="standardContextual"/>
        </w:rPr>
        <w:lastRenderedPageBreak/>
        <w:drawing>
          <wp:inline distT="0" distB="0" distL="0" distR="0" wp14:anchorId="6FF4F023" wp14:editId="7F651A8B">
            <wp:extent cx="6600825" cy="4439463"/>
            <wp:effectExtent l="76200" t="76200" r="123825" b="132715"/>
            <wp:docPr id="1266734531" name="Picture 6" descr="A map of 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34531" name="Picture 6" descr="A map of land with different colored area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33219" cy="4461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A2FD83" w14:textId="7D11DCF0" w:rsidR="00B51ABE" w:rsidRPr="00B873E5" w:rsidRDefault="00423D56" w:rsidP="00423D56">
      <w:pPr>
        <w:pStyle w:val="ResimYazs"/>
        <w:rPr>
          <w:rFonts w:eastAsia="Yu Gothic"/>
          <w:bCs w:val="0"/>
          <w:iCs w:val="0"/>
        </w:rPr>
      </w:pPr>
      <w:bookmarkStart w:id="33" w:name="_Ref238132035"/>
      <w:bookmarkStart w:id="34" w:name="_Toc238132572"/>
      <w:r w:rsidRPr="00423D56">
        <w:rPr>
          <w:b/>
          <w:bCs w:val="0"/>
          <w:color w:val="00B050"/>
        </w:rPr>
        <w:t xml:space="preserve">Şekil </w:t>
      </w:r>
      <w:r w:rsidRPr="00423D56">
        <w:rPr>
          <w:b/>
          <w:bCs w:val="0"/>
          <w:color w:val="00B050"/>
        </w:rPr>
        <w:fldChar w:fldCharType="begin"/>
      </w:r>
      <w:r w:rsidRPr="00423D56">
        <w:rPr>
          <w:b/>
          <w:bCs w:val="0"/>
          <w:color w:val="00B050"/>
        </w:rPr>
        <w:instrText xml:space="preserve"> STYLEREF 1 \s </w:instrText>
      </w:r>
      <w:r w:rsidRPr="00423D56">
        <w:rPr>
          <w:b/>
          <w:bCs w:val="0"/>
          <w:color w:val="00B050"/>
        </w:rPr>
        <w:fldChar w:fldCharType="separate"/>
      </w:r>
      <w:r w:rsidRPr="00423D56">
        <w:rPr>
          <w:b/>
          <w:bCs w:val="0"/>
          <w:noProof/>
          <w:color w:val="00B050"/>
        </w:rPr>
        <w:t>1</w:t>
      </w:r>
      <w:r w:rsidRPr="00423D56">
        <w:rPr>
          <w:b/>
          <w:bCs w:val="0"/>
          <w:color w:val="00B050"/>
        </w:rPr>
        <w:fldChar w:fldCharType="end"/>
      </w:r>
      <w:r w:rsidRPr="00423D56">
        <w:rPr>
          <w:b/>
          <w:bCs w:val="0"/>
          <w:color w:val="00B050"/>
        </w:rPr>
        <w:noBreakHyphen/>
      </w:r>
      <w:r w:rsidRPr="00423D56">
        <w:rPr>
          <w:b/>
          <w:bCs w:val="0"/>
          <w:color w:val="00B050"/>
        </w:rPr>
        <w:fldChar w:fldCharType="begin"/>
      </w:r>
      <w:r w:rsidRPr="00423D56">
        <w:rPr>
          <w:b/>
          <w:bCs w:val="0"/>
          <w:color w:val="00B050"/>
        </w:rPr>
        <w:instrText xml:space="preserve"> SEQ Şekil \* ARABIC \s 1 </w:instrText>
      </w:r>
      <w:r w:rsidRPr="00423D56">
        <w:rPr>
          <w:b/>
          <w:bCs w:val="0"/>
          <w:color w:val="00B050"/>
        </w:rPr>
        <w:fldChar w:fldCharType="separate"/>
      </w:r>
      <w:r w:rsidRPr="00423D56">
        <w:rPr>
          <w:b/>
          <w:bCs w:val="0"/>
          <w:noProof/>
          <w:color w:val="00B050"/>
        </w:rPr>
        <w:t>1</w:t>
      </w:r>
      <w:r w:rsidRPr="00423D56">
        <w:rPr>
          <w:b/>
          <w:bCs w:val="0"/>
          <w:color w:val="00B050"/>
        </w:rPr>
        <w:fldChar w:fldCharType="end"/>
      </w:r>
      <w:bookmarkEnd w:id="33"/>
      <w:r w:rsidRPr="00423D56">
        <w:rPr>
          <w:b/>
          <w:bCs w:val="0"/>
          <w:color w:val="00B050"/>
          <w:lang w:eastAsia="en-US"/>
        </w:rPr>
        <w:t xml:space="preserve"> </w:t>
      </w:r>
      <w:r w:rsidR="00084E85" w:rsidRPr="00B873E5">
        <w:t>Kamulaştırılacak Araziler</w:t>
      </w:r>
      <w:bookmarkEnd w:id="34"/>
    </w:p>
    <w:p w14:paraId="2B92BEBD" w14:textId="77777777" w:rsidR="001D179B" w:rsidRPr="00B873E5" w:rsidRDefault="001D179B" w:rsidP="00941321">
      <w:pPr>
        <w:pStyle w:val="Balk1"/>
        <w:pageBreakBefore/>
        <w:widowControl w:val="0"/>
        <w:tabs>
          <w:tab w:val="left" w:pos="851"/>
        </w:tabs>
        <w:spacing w:before="240" w:after="240" w:line="300" w:lineRule="auto"/>
        <w:jc w:val="left"/>
        <w:rPr>
          <w:rFonts w:ascii="Arial" w:eastAsia="Times New Roman" w:hAnsi="Arial" w:cs="Arial"/>
          <w:b/>
          <w:caps/>
          <w:color w:val="4F81BD"/>
          <w:sz w:val="32"/>
          <w:szCs w:val="32"/>
          <w:lang w:eastAsia="en-GB"/>
        </w:rPr>
        <w:sectPr w:rsidR="001D179B" w:rsidRPr="00B873E5" w:rsidSect="00B6034E">
          <w:headerReference w:type="default" r:id="rId26"/>
          <w:footerReference w:type="default" r:id="rId27"/>
          <w:footerReference w:type="first" r:id="rId28"/>
          <w:pgSz w:w="16838" w:h="11906" w:orient="landscape"/>
          <w:pgMar w:top="1417" w:right="1417" w:bottom="1417" w:left="1417" w:header="708" w:footer="708" w:gutter="0"/>
          <w:cols w:space="708"/>
          <w:docGrid w:linePitch="360"/>
        </w:sectPr>
      </w:pPr>
      <w:bookmarkStart w:id="36" w:name="_Toc206600959"/>
    </w:p>
    <w:p w14:paraId="00ADB3F1" w14:textId="78CE55FA" w:rsidR="00FE5664" w:rsidRPr="00B873E5" w:rsidRDefault="00FE5664"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37" w:name="_Toc238132598"/>
      <w:r w:rsidRPr="00B873E5">
        <w:rPr>
          <w:rFonts w:ascii="Arial" w:eastAsia="Times New Roman" w:hAnsi="Arial" w:cs="Arial"/>
          <w:b/>
          <w:caps/>
          <w:color w:val="4F81BD"/>
          <w:sz w:val="32"/>
          <w:szCs w:val="32"/>
          <w:lang w:eastAsia="en-GB"/>
        </w:rPr>
        <w:lastRenderedPageBreak/>
        <w:t>HEDEFLER VE ÇALIŞMA KAPSAMI</w:t>
      </w:r>
      <w:bookmarkEnd w:id="36"/>
      <w:bookmarkEnd w:id="37"/>
    </w:p>
    <w:p w14:paraId="6DA48556" w14:textId="21A3C6BE" w:rsidR="00E81B8B" w:rsidRPr="00B873E5" w:rsidRDefault="00E81B8B" w:rsidP="00480EBD">
      <w:pPr>
        <w:spacing w:before="240" w:after="240" w:line="300" w:lineRule="auto"/>
        <w:rPr>
          <w:rFonts w:cs="Arial"/>
        </w:rPr>
      </w:pPr>
      <w:r w:rsidRPr="00B873E5">
        <w:rPr>
          <w:rFonts w:cs="Arial"/>
        </w:rPr>
        <w:t>Bu Arazi Edinimi ve Yeniden Yerleşim Eylem Planı’nın (</w:t>
      </w:r>
      <w:r w:rsidR="00FE3514">
        <w:rPr>
          <w:rFonts w:cs="Arial"/>
        </w:rPr>
        <w:t>AEYYEP</w:t>
      </w:r>
      <w:r w:rsidRPr="00B873E5">
        <w:rPr>
          <w:rFonts w:cs="Arial"/>
        </w:rPr>
        <w:t>) temel amacı, Kemerhisar Güneş Enerjisi Santrali (</w:t>
      </w:r>
      <w:r w:rsidR="00CB64A0">
        <w:rPr>
          <w:rFonts w:cs="Arial"/>
        </w:rPr>
        <w:t>GES</w:t>
      </w:r>
      <w:r w:rsidRPr="00B873E5">
        <w:rPr>
          <w:rFonts w:cs="Arial"/>
        </w:rPr>
        <w:t>) ve buna bağlı Enerji İletim Hattı’nın (</w:t>
      </w:r>
      <w:r w:rsidR="00124D11">
        <w:rPr>
          <w:rFonts w:cs="Arial"/>
        </w:rPr>
        <w:t>EİH</w:t>
      </w:r>
      <w:r w:rsidRPr="00B873E5">
        <w:rPr>
          <w:rFonts w:cs="Arial"/>
        </w:rPr>
        <w:t xml:space="preserve">) inşası ve işletilmesiyle ilgili arazi edinimi ve arazi kullanım kısıtlamalarından arazileri ve geçim kaynakları etkilenen bireyler ve hane halkları üzerindeki olası ekonomik etkileri ele almaktır. Bu </w:t>
      </w:r>
      <w:r w:rsidR="00FE3514">
        <w:rPr>
          <w:rFonts w:cs="Arial"/>
        </w:rPr>
        <w:t>AEYYEP</w:t>
      </w:r>
      <w:r w:rsidRPr="00B873E5">
        <w:rPr>
          <w:rFonts w:cs="Arial"/>
        </w:rPr>
        <w:t>, Projeden Etkilenen Kişilerin (</w:t>
      </w:r>
      <w:r w:rsidR="00FE3514">
        <w:rPr>
          <w:rFonts w:cs="Arial"/>
        </w:rPr>
        <w:t>PEK</w:t>
      </w:r>
      <w:r w:rsidRPr="00B873E5">
        <w:rPr>
          <w:rFonts w:cs="Arial"/>
        </w:rPr>
        <w:t xml:space="preserve">’ler) adil tazminat ve yardım tedbirleri almasını ve böylece proje öncesi yaşam standartlarını geri kazanmalarını veya mümkünse iyileştirmelerini sağlamak amacıyla </w:t>
      </w:r>
      <w:r w:rsidR="008B1D68" w:rsidRPr="00B873E5">
        <w:rPr>
          <w:rFonts w:cs="Arial"/>
        </w:rPr>
        <w:t xml:space="preserve">Dünya Bankası Operasyonel Politikası (OP) 4.12: </w:t>
      </w:r>
      <w:r w:rsidR="00352150" w:rsidRPr="00B873E5">
        <w:rPr>
          <w:rFonts w:cs="Arial"/>
        </w:rPr>
        <w:t xml:space="preserve">Zorunlu Yeniden Yerleşim </w:t>
      </w:r>
      <w:r w:rsidRPr="00B873E5">
        <w:rPr>
          <w:rFonts w:cs="Arial"/>
        </w:rPr>
        <w:t>ve ilgili ulusal mevzuata uygun olarak hazırlanmıştır.</w:t>
      </w:r>
    </w:p>
    <w:p w14:paraId="72C042C8" w14:textId="46479E5F" w:rsidR="00AA6A04" w:rsidRPr="00B873E5" w:rsidRDefault="00E81B8B" w:rsidP="00480EBD">
      <w:pPr>
        <w:spacing w:line="300" w:lineRule="auto"/>
        <w:rPr>
          <w:lang w:eastAsia="en-GB"/>
        </w:rPr>
      </w:pPr>
      <w:r w:rsidRPr="00B873E5">
        <w:rPr>
          <w:lang w:eastAsia="en-GB"/>
        </w:rPr>
        <w:t xml:space="preserve">Bu </w:t>
      </w:r>
      <w:r w:rsidR="00FE3514">
        <w:rPr>
          <w:lang w:eastAsia="en-GB"/>
        </w:rPr>
        <w:t>AEYYEP</w:t>
      </w:r>
      <w:r w:rsidRPr="00B873E5">
        <w:rPr>
          <w:lang w:eastAsia="en-GB"/>
        </w:rPr>
        <w:t>’ın kapsamı, aşağıdakilerden kaynaklanan arazi edinimi etkileriyle sınırlıdır:</w:t>
      </w:r>
    </w:p>
    <w:p w14:paraId="3CE487EF" w14:textId="784FD753" w:rsidR="00FC2DCD" w:rsidRPr="00B873E5" w:rsidRDefault="00FC2DCD" w:rsidP="00480EBD">
      <w:pPr>
        <w:pStyle w:val="ListeParagraf"/>
        <w:numPr>
          <w:ilvl w:val="0"/>
          <w:numId w:val="8"/>
        </w:numPr>
        <w:spacing w:line="300" w:lineRule="auto"/>
        <w:rPr>
          <w:lang w:eastAsia="en-GB"/>
        </w:rPr>
      </w:pPr>
      <w:r w:rsidRPr="00B873E5">
        <w:rPr>
          <w:lang w:eastAsia="en-GB"/>
        </w:rPr>
        <w:t>İki fotovoltaik (PV) ünitesi (190 kWe ve 830 kWe) için kayıtlı</w:t>
      </w:r>
      <w:r w:rsidR="009C2EEF">
        <w:rPr>
          <w:rFonts w:eastAsia="Century Gothic"/>
        </w:rPr>
        <w:t xml:space="preserve"> 21</w:t>
      </w:r>
      <w:r w:rsidR="009C2EEF" w:rsidRPr="006D4522">
        <w:rPr>
          <w:rFonts w:eastAsia="Century Gothic"/>
        </w:rPr>
        <w:t>.</w:t>
      </w:r>
      <w:r w:rsidR="009C2EEF">
        <w:rPr>
          <w:rFonts w:eastAsia="Century Gothic"/>
        </w:rPr>
        <w:t>436</w:t>
      </w:r>
      <w:r w:rsidR="009C2EEF" w:rsidRPr="006D4522">
        <w:rPr>
          <w:rFonts w:eastAsia="Century Gothic"/>
        </w:rPr>
        <w:t>,</w:t>
      </w:r>
      <w:r w:rsidR="009C2EEF">
        <w:rPr>
          <w:rFonts w:eastAsia="Century Gothic"/>
        </w:rPr>
        <w:t xml:space="preserve">39 </w:t>
      </w:r>
      <w:r w:rsidRPr="00B873E5">
        <w:rPr>
          <w:lang w:eastAsia="en-GB"/>
        </w:rPr>
        <w:t>m²’lik proje alanı içinde kalıcı arazi tahsisi,</w:t>
      </w:r>
    </w:p>
    <w:p w14:paraId="0D077156" w14:textId="57899536" w:rsidR="00BA725D" w:rsidRPr="00B873E5" w:rsidRDefault="0082179B" w:rsidP="00480EBD">
      <w:pPr>
        <w:pStyle w:val="ListeParagraf"/>
        <w:numPr>
          <w:ilvl w:val="0"/>
          <w:numId w:val="8"/>
        </w:numPr>
        <w:spacing w:line="300" w:lineRule="auto"/>
        <w:rPr>
          <w:lang w:eastAsia="en-GB"/>
        </w:rPr>
      </w:pPr>
      <w:r w:rsidRPr="00B873E5">
        <w:rPr>
          <w:lang w:eastAsia="en-GB"/>
        </w:rPr>
        <w:t xml:space="preserve">Hem özel hem de kamuya ait parselleri geçen yaklaşık 8 km uzunluğundaki </w:t>
      </w:r>
      <w:r w:rsidR="00124D11">
        <w:rPr>
          <w:lang w:eastAsia="en-GB"/>
        </w:rPr>
        <w:t>EİH</w:t>
      </w:r>
      <w:r w:rsidRPr="00B873E5">
        <w:rPr>
          <w:lang w:eastAsia="en-GB"/>
        </w:rPr>
        <w:t xml:space="preserve"> koridoru boyunca irtifak haklarının tesis edilmesi ve kule temelleri için kalıcı arazi edinimi.</w:t>
      </w:r>
    </w:p>
    <w:p w14:paraId="24431FDF" w14:textId="790A72C5" w:rsidR="002531AC" w:rsidRPr="00B873E5" w:rsidRDefault="002531AC" w:rsidP="00480EBD">
      <w:pPr>
        <w:spacing w:line="300" w:lineRule="auto"/>
        <w:rPr>
          <w:lang w:eastAsia="en-GB"/>
        </w:rPr>
      </w:pPr>
      <w:r w:rsidRPr="00B873E5">
        <w:rPr>
          <w:lang w:eastAsia="en-GB"/>
        </w:rPr>
        <w:t>Mevcut yollar ve kayıtlı proje alanı kullanılacağından, erişim yolları veya ekipman depolama gibi inşaatla ilgili faaliyetler için ek arazi edinimi gerekmemektedir.</w:t>
      </w:r>
    </w:p>
    <w:p w14:paraId="4A94C263" w14:textId="736B1D9F" w:rsidR="00B26E80" w:rsidRPr="00B873E5" w:rsidRDefault="00B26E80" w:rsidP="00480EBD">
      <w:pPr>
        <w:spacing w:line="300" w:lineRule="auto"/>
        <w:rPr>
          <w:lang w:eastAsia="en-GB"/>
        </w:rPr>
      </w:pPr>
      <w:r w:rsidRPr="00B873E5">
        <w:rPr>
          <w:lang w:eastAsia="en-GB"/>
        </w:rPr>
        <w:t>Bu belge, Niğde Organize Sanayi Bölgesi (OSB) içinde bulunan trafo merkezleri veya OSB sınırları içindeki tesisler gibi diğer yan proje bileşenlerini kapsamamaktadır; zira bunlar arazi edinimi veya ekonomik yerinden edilmeye tabi değildir. Proje herhangi bir fiziksel yerinden edilmeyi içermemektedir; bu nedenle, Yeniden Yerleşim Eylem Planı (</w:t>
      </w:r>
      <w:r w:rsidR="00FE3514">
        <w:rPr>
          <w:lang w:eastAsia="en-GB"/>
        </w:rPr>
        <w:t>YY</w:t>
      </w:r>
      <w:r w:rsidR="00CB64A0">
        <w:rPr>
          <w:lang w:eastAsia="en-GB"/>
        </w:rPr>
        <w:t>E</w:t>
      </w:r>
      <w:r w:rsidR="00FE3514">
        <w:rPr>
          <w:lang w:eastAsia="en-GB"/>
        </w:rPr>
        <w:t>P</w:t>
      </w:r>
      <w:r w:rsidRPr="00B873E5">
        <w:rPr>
          <w:lang w:eastAsia="en-GB"/>
        </w:rPr>
        <w:t>) gerekli değildir.</w:t>
      </w:r>
    </w:p>
    <w:p w14:paraId="13597624" w14:textId="6A0D8F3E" w:rsidR="00102969" w:rsidRPr="00B873E5" w:rsidRDefault="00B26E80" w:rsidP="00480EBD">
      <w:pPr>
        <w:spacing w:line="300" w:lineRule="auto"/>
        <w:rPr>
          <w:lang w:eastAsia="en-GB"/>
        </w:rPr>
      </w:pPr>
      <w:r w:rsidRPr="00B873E5">
        <w:rPr>
          <w:lang w:eastAsia="en-GB"/>
        </w:rPr>
        <w:t xml:space="preserve">Buna göre, bu </w:t>
      </w:r>
      <w:r w:rsidR="00FE3514">
        <w:rPr>
          <w:lang w:eastAsia="en-GB"/>
        </w:rPr>
        <w:t>AEYYEP</w:t>
      </w:r>
      <w:r w:rsidRPr="00B873E5">
        <w:rPr>
          <w:lang w:eastAsia="en-GB"/>
        </w:rPr>
        <w:t xml:space="preserve">, yalnızca güneş enerjisi santrali ve </w:t>
      </w:r>
      <w:r w:rsidR="00124D11">
        <w:rPr>
          <w:lang w:eastAsia="en-GB"/>
        </w:rPr>
        <w:t>EİH</w:t>
      </w:r>
      <w:r w:rsidRPr="00B873E5">
        <w:rPr>
          <w:lang w:eastAsia="en-GB"/>
        </w:rPr>
        <w:t xml:space="preserve"> ile ilgili arazi edinim sürecinden kaynaklanan ekonomik yerinden edilmeye odaklanmaktadır ve aşağıdakileri içermektedir:</w:t>
      </w:r>
    </w:p>
    <w:p w14:paraId="72B6BD16" w14:textId="197E1258" w:rsidR="00B26E80" w:rsidRPr="00B873E5" w:rsidRDefault="00B26E80" w:rsidP="00480EBD">
      <w:pPr>
        <w:pStyle w:val="ListeParagraf"/>
        <w:numPr>
          <w:ilvl w:val="0"/>
          <w:numId w:val="9"/>
        </w:numPr>
        <w:spacing w:line="300" w:lineRule="auto"/>
        <w:rPr>
          <w:lang w:eastAsia="en-GB"/>
        </w:rPr>
      </w:pPr>
      <w:r w:rsidRPr="00B873E5">
        <w:rPr>
          <w:lang w:eastAsia="en-GB"/>
        </w:rPr>
        <w:t xml:space="preserve">Arazinin veya erişimin kalıcı veya geçici olarak kaybından etkilenen </w:t>
      </w:r>
      <w:r w:rsidR="00FE3514">
        <w:rPr>
          <w:lang w:eastAsia="en-GB"/>
        </w:rPr>
        <w:t>PEK</w:t>
      </w:r>
      <w:r w:rsidRPr="00B873E5">
        <w:rPr>
          <w:lang w:eastAsia="en-GB"/>
        </w:rPr>
        <w:t>’lerin belirlenmesi,</w:t>
      </w:r>
    </w:p>
    <w:p w14:paraId="55577E6F" w14:textId="25E953FD" w:rsidR="00B26E80" w:rsidRPr="00B873E5" w:rsidRDefault="00B26E80" w:rsidP="00480EBD">
      <w:pPr>
        <w:pStyle w:val="ListeParagraf"/>
        <w:numPr>
          <w:ilvl w:val="0"/>
          <w:numId w:val="9"/>
        </w:numPr>
        <w:spacing w:line="300" w:lineRule="auto"/>
        <w:rPr>
          <w:lang w:eastAsia="en-GB"/>
        </w:rPr>
      </w:pPr>
      <w:r w:rsidRPr="00B873E5">
        <w:rPr>
          <w:lang w:eastAsia="en-GB"/>
        </w:rPr>
        <w:t>Uygunluk kriterleri ve hak kazanma önlemlerinin belirlenmesi,</w:t>
      </w:r>
    </w:p>
    <w:p w14:paraId="70CF3817" w14:textId="23C7F00C" w:rsidR="00B26E80" w:rsidRPr="00B873E5" w:rsidRDefault="00B26E80" w:rsidP="00480EBD">
      <w:pPr>
        <w:pStyle w:val="ListeParagraf"/>
        <w:numPr>
          <w:ilvl w:val="0"/>
          <w:numId w:val="9"/>
        </w:numPr>
        <w:spacing w:line="300" w:lineRule="auto"/>
        <w:rPr>
          <w:lang w:eastAsia="en-GB"/>
        </w:rPr>
      </w:pPr>
      <w:r w:rsidRPr="00B873E5">
        <w:rPr>
          <w:lang w:eastAsia="en-GB"/>
        </w:rPr>
        <w:t>Tam ikame maliyeti ilkesine uygun tazminat,</w:t>
      </w:r>
    </w:p>
    <w:p w14:paraId="37D08499" w14:textId="6E9025E5" w:rsidR="00B26E80" w:rsidRPr="00B873E5" w:rsidRDefault="0036621F" w:rsidP="00480EBD">
      <w:pPr>
        <w:pStyle w:val="ListeParagraf"/>
        <w:numPr>
          <w:ilvl w:val="0"/>
          <w:numId w:val="9"/>
        </w:numPr>
        <w:spacing w:line="300" w:lineRule="auto"/>
        <w:rPr>
          <w:lang w:eastAsia="en-GB"/>
        </w:rPr>
      </w:pPr>
      <w:r>
        <w:rPr>
          <w:lang w:eastAsia="en-GB"/>
        </w:rPr>
        <w:t>PEK</w:t>
      </w:r>
      <w:r w:rsidR="00B26E80" w:rsidRPr="00B873E5">
        <w:rPr>
          <w:lang w:eastAsia="en-GB"/>
        </w:rPr>
        <w:t>’lerin sosyo-ekonomik bağlamına uyarlanmış geçim kaynaklarının yeniden sağlanmasına yönelik stratejiler,</w:t>
      </w:r>
    </w:p>
    <w:p w14:paraId="03B5B3BC" w14:textId="65A68706" w:rsidR="00B26E80" w:rsidRPr="00B873E5" w:rsidRDefault="00B26E80" w:rsidP="00480EBD">
      <w:pPr>
        <w:pStyle w:val="ListeParagraf"/>
        <w:numPr>
          <w:ilvl w:val="0"/>
          <w:numId w:val="9"/>
        </w:numPr>
        <w:spacing w:line="300" w:lineRule="auto"/>
        <w:rPr>
          <w:lang w:eastAsia="en-GB"/>
        </w:rPr>
      </w:pPr>
      <w:r w:rsidRPr="00B873E5">
        <w:rPr>
          <w:lang w:eastAsia="en-GB"/>
        </w:rPr>
        <w:t>Savunmasız gruplara yönelik hükümler ve hedefli yardım,</w:t>
      </w:r>
    </w:p>
    <w:p w14:paraId="4ED7C9D5" w14:textId="72C94603" w:rsidR="00AE52C5" w:rsidRPr="00B873E5" w:rsidRDefault="00B26E80" w:rsidP="00480EBD">
      <w:pPr>
        <w:pStyle w:val="ListeParagraf"/>
        <w:numPr>
          <w:ilvl w:val="0"/>
          <w:numId w:val="9"/>
        </w:numPr>
        <w:spacing w:line="300" w:lineRule="auto"/>
        <w:rPr>
          <w:lang w:eastAsia="en-GB"/>
        </w:rPr>
      </w:pPr>
      <w:r w:rsidRPr="00B873E5">
        <w:rPr>
          <w:lang w:eastAsia="en-GB"/>
        </w:rPr>
        <w:t>İzleme, değerlendirme, danışma, bilgilendirme ve şikayet çözümleme prosedürleri.</w:t>
      </w:r>
    </w:p>
    <w:p w14:paraId="5E4788A6" w14:textId="3805EACC" w:rsidR="00AE52C5" w:rsidRPr="00B873E5" w:rsidRDefault="00AE52C5" w:rsidP="00480EBD">
      <w:pPr>
        <w:spacing w:line="300" w:lineRule="auto"/>
        <w:rPr>
          <w:lang w:eastAsia="en-GB"/>
        </w:rPr>
      </w:pPr>
      <w:r w:rsidRPr="00B873E5">
        <w:rPr>
          <w:lang w:eastAsia="en-GB"/>
        </w:rPr>
        <w:t xml:space="preserve">Bu </w:t>
      </w:r>
      <w:r w:rsidR="00FE3514">
        <w:rPr>
          <w:lang w:eastAsia="en-GB"/>
        </w:rPr>
        <w:t>AEYYEP</w:t>
      </w:r>
      <w:r w:rsidRPr="00B873E5">
        <w:rPr>
          <w:lang w:eastAsia="en-GB"/>
        </w:rPr>
        <w:t>’ta özetlenen tüm tedbirler, ulusal düzenlemeler ve uluslararası iyi uygulamalarla uyumlu, şeffaf ve katılımcı bir şekilde uygulanacaktır.</w:t>
      </w:r>
    </w:p>
    <w:p w14:paraId="1615AC9A" w14:textId="74CEB842" w:rsidR="00114122" w:rsidRPr="00B873E5" w:rsidRDefault="0011412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38" w:name="_Toc206600960"/>
      <w:bookmarkStart w:id="39" w:name="_Toc238132599"/>
      <w:r w:rsidRPr="00B873E5">
        <w:rPr>
          <w:rFonts w:ascii="Arial" w:eastAsia="Times New Roman" w:hAnsi="Arial" w:cs="Arial"/>
          <w:b/>
          <w:caps/>
          <w:color w:val="4F81BD"/>
          <w:sz w:val="32"/>
          <w:szCs w:val="32"/>
          <w:lang w:eastAsia="en-GB"/>
        </w:rPr>
        <w:lastRenderedPageBreak/>
        <w:t>YASAL ÇERÇEVE</w:t>
      </w:r>
      <w:bookmarkEnd w:id="38"/>
      <w:bookmarkEnd w:id="39"/>
    </w:p>
    <w:p w14:paraId="0E4FFC8C" w14:textId="4FB87A8A" w:rsidR="00284ED1" w:rsidRPr="00B873E5" w:rsidRDefault="00284ED1"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40" w:name="_Toc206600961"/>
      <w:bookmarkStart w:id="41" w:name="_Toc238132600"/>
      <w:r w:rsidRPr="00B873E5">
        <w:rPr>
          <w:rFonts w:ascii="Arial" w:eastAsia="Yu Gothic Light" w:hAnsi="Arial" w:cs="Arial"/>
          <w:b/>
          <w:bCs/>
          <w:color w:val="4F81BD"/>
          <w:kern w:val="2"/>
          <w:sz w:val="24"/>
          <w:szCs w:val="24"/>
          <w:lang w:eastAsia="en-GB"/>
          <w14:ligatures w14:val="standardContextual"/>
        </w:rPr>
        <w:t>Ulusal Mevzuat</w:t>
      </w:r>
      <w:bookmarkEnd w:id="40"/>
      <w:bookmarkEnd w:id="41"/>
    </w:p>
    <w:p w14:paraId="655759A3" w14:textId="5541D639" w:rsidR="007A5D84" w:rsidRPr="00B873E5" w:rsidRDefault="00423D56" w:rsidP="00480EBD">
      <w:pPr>
        <w:spacing w:line="300" w:lineRule="auto"/>
        <w:rPr>
          <w:kern w:val="32"/>
          <w:szCs w:val="22"/>
        </w:rPr>
      </w:pPr>
      <w:r w:rsidRPr="00423D56">
        <w:rPr>
          <w:lang w:eastAsia="en-GB"/>
        </w:rPr>
        <w:fldChar w:fldCharType="begin"/>
      </w:r>
      <w:r>
        <w:rPr>
          <w:lang w:eastAsia="en-GB"/>
        </w:rPr>
        <w:instrText xml:space="preserve"> REF _Ref238132080 \h </w:instrText>
      </w:r>
      <w:r w:rsidRPr="00423D56">
        <w:rPr>
          <w:lang w:eastAsia="en-GB"/>
        </w:rPr>
      </w:r>
      <w:r>
        <w:rPr>
          <w:lang w:eastAsia="en-GB"/>
        </w:rPr>
        <w:instrText xml:space="preserve"> \* MERGEFORMAT </w:instrText>
      </w:r>
      <w:r w:rsidRPr="00423D56">
        <w:rPr>
          <w:lang w:eastAsia="en-GB"/>
        </w:rPr>
        <w:fldChar w:fldCharType="separate"/>
      </w:r>
      <w:r w:rsidRPr="00423D56">
        <w:rPr>
          <w:lang w:eastAsia="en-GB"/>
        </w:rPr>
        <w:t xml:space="preserve">Tablo </w:t>
      </w:r>
      <w:r w:rsidRPr="00423D56">
        <w:rPr>
          <w:lang w:eastAsia="en-GB"/>
        </w:rPr>
        <w:t>3</w:t>
      </w:r>
      <w:r w:rsidRPr="00423D56">
        <w:rPr>
          <w:lang w:eastAsia="en-GB"/>
        </w:rPr>
        <w:noBreakHyphen/>
      </w:r>
      <w:r w:rsidRPr="00423D56">
        <w:rPr>
          <w:lang w:eastAsia="en-GB"/>
        </w:rPr>
        <w:t>1</w:t>
      </w:r>
      <w:r w:rsidRPr="00423D56">
        <w:rPr>
          <w:lang w:eastAsia="en-GB"/>
        </w:rPr>
        <w:fldChar w:fldCharType="end"/>
      </w:r>
      <w:r w:rsidR="00A34352" w:rsidRPr="00A34352">
        <w:rPr>
          <w:lang w:eastAsia="en-GB"/>
        </w:rPr>
        <w:t xml:space="preserve">, </w:t>
      </w:r>
      <w:r w:rsidR="00845277" w:rsidRPr="00423D56">
        <w:rPr>
          <w:lang w:eastAsia="en-GB"/>
        </w:rPr>
        <w:t>Projeye</w:t>
      </w:r>
      <w:r w:rsidR="00845277" w:rsidRPr="00B873E5">
        <w:rPr>
          <w:kern w:val="32"/>
          <w:szCs w:val="22"/>
        </w:rPr>
        <w:t xml:space="preserve"> uygulanabilir arazi edinimi, kamulaştırma, irtifak hakkı ve tazminat süreçleriyle doğrudan ilgili </w:t>
      </w:r>
      <w:r w:rsidR="007A5D84" w:rsidRPr="00B873E5">
        <w:rPr>
          <w:kern w:val="32"/>
          <w:szCs w:val="22"/>
        </w:rPr>
        <w:t>ulusal yasa ve yönetmeliklerin özetini sunmaktadır</w:t>
      </w:r>
      <w:r w:rsidR="00845277" w:rsidRPr="00B873E5">
        <w:rPr>
          <w:kern w:val="32"/>
          <w:szCs w:val="22"/>
        </w:rPr>
        <w:t>.</w:t>
      </w:r>
    </w:p>
    <w:p w14:paraId="1E24151E" w14:textId="45E75448" w:rsidR="00A34352" w:rsidRPr="00B873E5" w:rsidRDefault="00423D56" w:rsidP="00A34352">
      <w:pPr>
        <w:pStyle w:val="ResimYazs"/>
        <w:rPr>
          <w:kern w:val="32"/>
          <w:szCs w:val="32"/>
        </w:rPr>
      </w:pPr>
      <w:bookmarkStart w:id="42" w:name="_Toc226637177"/>
      <w:bookmarkStart w:id="43" w:name="_Ref238132080"/>
      <w:bookmarkStart w:id="44" w:name="_Toc238132581"/>
      <w:r w:rsidRPr="00000D63">
        <w:rPr>
          <w:b/>
          <w:bCs w:val="0"/>
          <w:color w:val="4F81BD"/>
          <w:lang w:eastAsia="en-GB"/>
        </w:rPr>
        <w:t xml:space="preserve">Tablo </w:t>
      </w:r>
      <w:r w:rsidR="00B60871">
        <w:rPr>
          <w:b/>
          <w:bCs w:val="0"/>
          <w:color w:val="4F81BD"/>
          <w:lang w:eastAsia="en-GB"/>
        </w:rPr>
        <w:fldChar w:fldCharType="begin"/>
      </w:r>
      <w:r w:rsidR="00B60871">
        <w:rPr>
          <w:b/>
          <w:bCs w:val="0"/>
          <w:color w:val="4F81BD"/>
          <w:lang w:eastAsia="en-GB"/>
        </w:rPr>
        <w:instrText xml:space="preserve"> STYLEREF 1 \s </w:instrText>
      </w:r>
      <w:r w:rsidR="00B60871">
        <w:rPr>
          <w:b/>
          <w:bCs w:val="0"/>
          <w:color w:val="4F81BD"/>
          <w:lang w:eastAsia="en-GB"/>
        </w:rPr>
        <w:fldChar w:fldCharType="separate"/>
      </w:r>
      <w:r w:rsidR="00B60871">
        <w:rPr>
          <w:b/>
          <w:bCs w:val="0"/>
          <w:noProof/>
          <w:color w:val="4F81BD"/>
          <w:lang w:eastAsia="en-GB"/>
        </w:rPr>
        <w:t>3</w:t>
      </w:r>
      <w:r w:rsidR="00B60871">
        <w:rPr>
          <w:b/>
          <w:bCs w:val="0"/>
          <w:color w:val="4F81BD"/>
          <w:lang w:eastAsia="en-GB"/>
        </w:rPr>
        <w:fldChar w:fldCharType="end"/>
      </w:r>
      <w:r w:rsidR="00B60871">
        <w:rPr>
          <w:b/>
          <w:bCs w:val="0"/>
          <w:color w:val="4F81BD"/>
          <w:lang w:eastAsia="en-GB"/>
        </w:rPr>
        <w:noBreakHyphen/>
      </w:r>
      <w:r w:rsidR="00B60871">
        <w:rPr>
          <w:b/>
          <w:bCs w:val="0"/>
          <w:color w:val="4F81BD"/>
          <w:lang w:eastAsia="en-GB"/>
        </w:rPr>
        <w:fldChar w:fldCharType="begin"/>
      </w:r>
      <w:r w:rsidR="00B60871">
        <w:rPr>
          <w:b/>
          <w:bCs w:val="0"/>
          <w:color w:val="4F81BD"/>
          <w:lang w:eastAsia="en-GB"/>
        </w:rPr>
        <w:instrText xml:space="preserve"> SEQ Tablo \* ARABIC \s 1 </w:instrText>
      </w:r>
      <w:r w:rsidR="00B60871">
        <w:rPr>
          <w:b/>
          <w:bCs w:val="0"/>
          <w:color w:val="4F81BD"/>
          <w:lang w:eastAsia="en-GB"/>
        </w:rPr>
        <w:fldChar w:fldCharType="separate"/>
      </w:r>
      <w:r w:rsidR="00B60871">
        <w:rPr>
          <w:b/>
          <w:bCs w:val="0"/>
          <w:noProof/>
          <w:color w:val="4F81BD"/>
          <w:lang w:eastAsia="en-GB"/>
        </w:rPr>
        <w:t>1</w:t>
      </w:r>
      <w:r w:rsidR="00B60871">
        <w:rPr>
          <w:b/>
          <w:bCs w:val="0"/>
          <w:color w:val="4F81BD"/>
          <w:lang w:eastAsia="en-GB"/>
        </w:rPr>
        <w:fldChar w:fldCharType="end"/>
      </w:r>
      <w:bookmarkEnd w:id="43"/>
      <w:r>
        <w:rPr>
          <w:b/>
          <w:bCs w:val="0"/>
          <w:color w:val="4F81BD"/>
          <w:lang w:eastAsia="en-GB"/>
        </w:rPr>
        <w:t xml:space="preserve"> </w:t>
      </w:r>
      <w:r w:rsidR="00A34352" w:rsidRPr="00B873E5">
        <w:t>Arazi Edinimi ve Kamulaştırmaya İlişkin Ulusal Yasal Çerçeve</w:t>
      </w:r>
      <w:bookmarkEnd w:id="42"/>
      <w:bookmarkEnd w:id="44"/>
      <w:r w:rsidR="00A34352" w:rsidRPr="00B873E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4729"/>
      </w:tblGrid>
      <w:tr w:rsidR="00845277" w:rsidRPr="00B873E5" w14:paraId="5193C97A" w14:textId="77777777" w:rsidTr="00C90335">
        <w:trPr>
          <w:trHeight w:val="284"/>
          <w:tblHeader/>
        </w:trPr>
        <w:tc>
          <w:tcPr>
            <w:tcW w:w="5000" w:type="pct"/>
            <w:gridSpan w:val="2"/>
            <w:shd w:val="clear" w:color="auto" w:fill="4F81BD"/>
            <w:vAlign w:val="center"/>
          </w:tcPr>
          <w:p w14:paraId="6542DFE2" w14:textId="77777777" w:rsidR="00845277" w:rsidRPr="00B873E5" w:rsidRDefault="00845277" w:rsidP="00C90335">
            <w:pPr>
              <w:spacing w:after="0" w:line="240" w:lineRule="auto"/>
              <w:jc w:val="left"/>
              <w:rPr>
                <w:rFonts w:cs="Arial"/>
                <w:b/>
                <w:sz w:val="18"/>
                <w:szCs w:val="18"/>
              </w:rPr>
            </w:pPr>
            <w:r w:rsidRPr="00B873E5">
              <w:rPr>
                <w:rFonts w:cs="Arial"/>
                <w:b/>
                <w:bCs/>
                <w:color w:val="FFFFFF"/>
                <w:sz w:val="18"/>
                <w:szCs w:val="18"/>
              </w:rPr>
              <w:t>Arazi Edinimi ve Kamulaştırmaya İlişkin Ulusal Yasal Çerçeve</w:t>
            </w:r>
          </w:p>
        </w:tc>
      </w:tr>
      <w:tr w:rsidR="00845277" w:rsidRPr="00B873E5" w14:paraId="3893F1A5" w14:textId="77777777" w:rsidTr="0028193E">
        <w:trPr>
          <w:trHeight w:val="857"/>
        </w:trPr>
        <w:tc>
          <w:tcPr>
            <w:tcW w:w="2391" w:type="pct"/>
            <w:vAlign w:val="center"/>
          </w:tcPr>
          <w:p w14:paraId="2DA52823" w14:textId="77777777" w:rsidR="00845277" w:rsidRPr="00B873E5" w:rsidRDefault="00845277" w:rsidP="00C90335">
            <w:pPr>
              <w:spacing w:after="0" w:line="240" w:lineRule="auto"/>
              <w:jc w:val="left"/>
              <w:rPr>
                <w:rFonts w:cs="Arial"/>
                <w:sz w:val="18"/>
                <w:szCs w:val="18"/>
              </w:rPr>
            </w:pPr>
            <w:r w:rsidRPr="00B873E5">
              <w:rPr>
                <w:rFonts w:cs="Arial"/>
                <w:sz w:val="18"/>
                <w:szCs w:val="18"/>
              </w:rPr>
              <w:t>Kamulaştırma Kanunu</w:t>
            </w:r>
          </w:p>
        </w:tc>
        <w:tc>
          <w:tcPr>
            <w:tcW w:w="2609" w:type="pct"/>
            <w:vAlign w:val="center"/>
          </w:tcPr>
          <w:p w14:paraId="34017FE3" w14:textId="77777777" w:rsidR="00845277" w:rsidRPr="00B873E5" w:rsidRDefault="00845277" w:rsidP="00C90335">
            <w:pPr>
              <w:spacing w:after="0" w:line="240" w:lineRule="auto"/>
              <w:jc w:val="left"/>
              <w:rPr>
                <w:rFonts w:cs="Arial"/>
                <w:sz w:val="18"/>
                <w:szCs w:val="18"/>
              </w:rPr>
            </w:pPr>
            <w:r w:rsidRPr="00B873E5">
              <w:rPr>
                <w:rFonts w:cs="Arial"/>
                <w:sz w:val="18"/>
                <w:szCs w:val="18"/>
              </w:rPr>
              <w:t>Kanun No: 2872; Onay Tarihi: 1983 2942 sayılı Kanun (4650 sayılı Kanun ile değiştirilmiş haliyle), 08 Kasım 1983 tarihli ve 17533 sayılı Resmi Gazete</w:t>
            </w:r>
          </w:p>
        </w:tc>
      </w:tr>
      <w:tr w:rsidR="00845277" w:rsidRPr="00B873E5" w14:paraId="1C12B7BF" w14:textId="77777777" w:rsidTr="0028193E">
        <w:trPr>
          <w:trHeight w:val="700"/>
        </w:trPr>
        <w:tc>
          <w:tcPr>
            <w:tcW w:w="2391" w:type="pct"/>
            <w:vAlign w:val="center"/>
          </w:tcPr>
          <w:p w14:paraId="1EAA1A0A" w14:textId="77777777" w:rsidR="00845277" w:rsidRPr="00B873E5" w:rsidRDefault="00845277" w:rsidP="00C90335">
            <w:pPr>
              <w:spacing w:after="0" w:line="240" w:lineRule="auto"/>
              <w:jc w:val="left"/>
              <w:rPr>
                <w:rFonts w:cs="Arial"/>
                <w:sz w:val="18"/>
                <w:szCs w:val="18"/>
              </w:rPr>
            </w:pPr>
            <w:r w:rsidRPr="00B873E5">
              <w:rPr>
                <w:rFonts w:cs="Arial"/>
                <w:sz w:val="18"/>
                <w:szCs w:val="18"/>
              </w:rPr>
              <w:t>Elektrik Piyasası Kanunu</w:t>
            </w:r>
          </w:p>
        </w:tc>
        <w:tc>
          <w:tcPr>
            <w:tcW w:w="2609" w:type="pct"/>
            <w:vAlign w:val="center"/>
          </w:tcPr>
          <w:p w14:paraId="7EB5B5F7" w14:textId="77777777" w:rsidR="00845277" w:rsidRPr="00B873E5" w:rsidRDefault="00845277" w:rsidP="00C90335">
            <w:pPr>
              <w:spacing w:after="0" w:line="240" w:lineRule="auto"/>
              <w:jc w:val="left"/>
              <w:rPr>
                <w:rFonts w:cs="Arial"/>
                <w:sz w:val="18"/>
                <w:szCs w:val="18"/>
              </w:rPr>
            </w:pPr>
            <w:r w:rsidRPr="00B873E5">
              <w:rPr>
                <w:rFonts w:cs="Arial"/>
                <w:sz w:val="18"/>
                <w:szCs w:val="18"/>
              </w:rPr>
              <w:t>6446 sayılı Kanun, 14 Mart 2013 tarihli ve 28603 sayılı Resmi Gazete</w:t>
            </w:r>
          </w:p>
        </w:tc>
      </w:tr>
      <w:tr w:rsidR="00845277" w:rsidRPr="00B873E5" w14:paraId="3B321279" w14:textId="77777777" w:rsidTr="0028193E">
        <w:trPr>
          <w:trHeight w:val="695"/>
        </w:trPr>
        <w:tc>
          <w:tcPr>
            <w:tcW w:w="2391" w:type="pct"/>
            <w:vAlign w:val="center"/>
          </w:tcPr>
          <w:p w14:paraId="151FED56" w14:textId="77777777" w:rsidR="00845277" w:rsidRPr="00B873E5" w:rsidRDefault="00845277" w:rsidP="00C90335">
            <w:pPr>
              <w:spacing w:after="0" w:line="240" w:lineRule="auto"/>
              <w:jc w:val="left"/>
              <w:rPr>
                <w:rFonts w:cs="Arial"/>
                <w:sz w:val="18"/>
                <w:szCs w:val="18"/>
              </w:rPr>
            </w:pPr>
            <w:r w:rsidRPr="00B873E5">
              <w:rPr>
                <w:rFonts w:cs="Arial"/>
                <w:sz w:val="18"/>
                <w:szCs w:val="18"/>
              </w:rPr>
              <w:t>Kamulaştırma Kanunu Uygulama Yönetmeliği</w:t>
            </w:r>
          </w:p>
        </w:tc>
        <w:tc>
          <w:tcPr>
            <w:tcW w:w="2609" w:type="pct"/>
            <w:vAlign w:val="center"/>
          </w:tcPr>
          <w:p w14:paraId="04E0B2A5" w14:textId="77777777" w:rsidR="00845277" w:rsidRPr="00B873E5" w:rsidRDefault="00845277" w:rsidP="00C90335">
            <w:pPr>
              <w:spacing w:after="0" w:line="240" w:lineRule="auto"/>
              <w:jc w:val="left"/>
              <w:rPr>
                <w:rFonts w:cs="Arial"/>
                <w:sz w:val="18"/>
                <w:szCs w:val="18"/>
              </w:rPr>
            </w:pPr>
            <w:r w:rsidRPr="00B873E5">
              <w:rPr>
                <w:rFonts w:cs="Arial"/>
                <w:sz w:val="18"/>
                <w:szCs w:val="18"/>
              </w:rPr>
              <w:t>15 Ağustos 1983 tarihli ve 18215 sayılı Resmi Gazete</w:t>
            </w:r>
          </w:p>
        </w:tc>
      </w:tr>
      <w:tr w:rsidR="00845277" w:rsidRPr="00B873E5" w14:paraId="17F79B4F" w14:textId="77777777" w:rsidTr="0028193E">
        <w:trPr>
          <w:trHeight w:val="691"/>
        </w:trPr>
        <w:tc>
          <w:tcPr>
            <w:tcW w:w="2391" w:type="pct"/>
            <w:vAlign w:val="center"/>
          </w:tcPr>
          <w:p w14:paraId="0AFB7E15" w14:textId="77777777" w:rsidR="00845277" w:rsidRPr="00B873E5" w:rsidRDefault="00845277" w:rsidP="00C90335">
            <w:pPr>
              <w:spacing w:after="0" w:line="240" w:lineRule="auto"/>
              <w:jc w:val="left"/>
              <w:rPr>
                <w:rFonts w:cs="Arial"/>
                <w:sz w:val="18"/>
                <w:szCs w:val="18"/>
              </w:rPr>
            </w:pPr>
            <w:r w:rsidRPr="00B873E5">
              <w:rPr>
                <w:rFonts w:cs="Arial"/>
                <w:sz w:val="18"/>
                <w:szCs w:val="18"/>
              </w:rPr>
              <w:t>Tapu Kanunu</w:t>
            </w:r>
          </w:p>
        </w:tc>
        <w:tc>
          <w:tcPr>
            <w:tcW w:w="2609" w:type="pct"/>
            <w:vAlign w:val="center"/>
          </w:tcPr>
          <w:p w14:paraId="6D20A219" w14:textId="77777777" w:rsidR="00845277" w:rsidRPr="00B873E5" w:rsidRDefault="00845277" w:rsidP="00C90335">
            <w:pPr>
              <w:spacing w:after="0" w:line="240" w:lineRule="auto"/>
              <w:jc w:val="left"/>
              <w:rPr>
                <w:rFonts w:cs="Arial"/>
                <w:sz w:val="18"/>
                <w:szCs w:val="18"/>
              </w:rPr>
            </w:pPr>
            <w:r w:rsidRPr="00B873E5">
              <w:rPr>
                <w:rFonts w:cs="Arial"/>
                <w:sz w:val="18"/>
                <w:szCs w:val="18"/>
              </w:rPr>
              <w:t>4721 sayılı Kanun (Türk Medeni Kanunu), 8 Aralık 2001 tarihli ve 24607 sayılı Resmi Gazete</w:t>
            </w:r>
          </w:p>
        </w:tc>
      </w:tr>
      <w:tr w:rsidR="00845277" w:rsidRPr="00B873E5" w14:paraId="36888B48" w14:textId="77777777" w:rsidTr="0028193E">
        <w:trPr>
          <w:trHeight w:val="715"/>
        </w:trPr>
        <w:tc>
          <w:tcPr>
            <w:tcW w:w="2391" w:type="pct"/>
            <w:vAlign w:val="center"/>
          </w:tcPr>
          <w:p w14:paraId="110DF3DA" w14:textId="77777777" w:rsidR="00845277" w:rsidRPr="00B873E5" w:rsidRDefault="00845277" w:rsidP="00C90335">
            <w:pPr>
              <w:spacing w:after="0" w:line="240" w:lineRule="auto"/>
              <w:jc w:val="left"/>
              <w:rPr>
                <w:rFonts w:cs="Arial"/>
                <w:sz w:val="18"/>
                <w:szCs w:val="18"/>
              </w:rPr>
            </w:pPr>
            <w:r w:rsidRPr="00B873E5">
              <w:rPr>
                <w:rFonts w:cs="Arial"/>
                <w:sz w:val="18"/>
                <w:szCs w:val="18"/>
              </w:rPr>
              <w:t>Tarım Arazilerinin Korunması ve Arazi Kullanımı Kanunu</w:t>
            </w:r>
          </w:p>
        </w:tc>
        <w:tc>
          <w:tcPr>
            <w:tcW w:w="2609" w:type="pct"/>
            <w:vAlign w:val="center"/>
          </w:tcPr>
          <w:p w14:paraId="5F50B6FA" w14:textId="77777777" w:rsidR="00845277" w:rsidRPr="00B873E5" w:rsidRDefault="00845277" w:rsidP="00C90335">
            <w:pPr>
              <w:spacing w:after="0" w:line="240" w:lineRule="auto"/>
              <w:jc w:val="left"/>
              <w:rPr>
                <w:rFonts w:cs="Arial"/>
                <w:sz w:val="18"/>
                <w:szCs w:val="18"/>
              </w:rPr>
            </w:pPr>
            <w:r w:rsidRPr="00B873E5">
              <w:rPr>
                <w:rFonts w:cs="Arial"/>
                <w:sz w:val="18"/>
                <w:szCs w:val="18"/>
              </w:rPr>
              <w:t>5403 sayılı Kanun, 3 Temmuz 2005 tarihli ve 25880 sayılı Resmi Gazete</w:t>
            </w:r>
          </w:p>
        </w:tc>
      </w:tr>
      <w:tr w:rsidR="00845277" w:rsidRPr="00B873E5" w14:paraId="0A761A5C" w14:textId="77777777" w:rsidTr="0028193E">
        <w:trPr>
          <w:trHeight w:val="825"/>
        </w:trPr>
        <w:tc>
          <w:tcPr>
            <w:tcW w:w="2391" w:type="pct"/>
            <w:vAlign w:val="center"/>
          </w:tcPr>
          <w:p w14:paraId="2F5429AA" w14:textId="77777777" w:rsidR="00845277" w:rsidRPr="00B873E5" w:rsidRDefault="00845277" w:rsidP="00C90335">
            <w:pPr>
              <w:spacing w:after="0" w:line="240" w:lineRule="auto"/>
              <w:jc w:val="left"/>
              <w:rPr>
                <w:rFonts w:cs="Arial"/>
                <w:sz w:val="18"/>
                <w:szCs w:val="18"/>
              </w:rPr>
            </w:pPr>
            <w:r w:rsidRPr="00B873E5">
              <w:rPr>
                <w:rFonts w:cs="Arial"/>
                <w:sz w:val="18"/>
                <w:szCs w:val="18"/>
              </w:rPr>
              <w:t>Belediye Kanunu</w:t>
            </w:r>
          </w:p>
        </w:tc>
        <w:tc>
          <w:tcPr>
            <w:tcW w:w="2609" w:type="pct"/>
            <w:vAlign w:val="center"/>
          </w:tcPr>
          <w:p w14:paraId="4ACF36CC" w14:textId="77777777" w:rsidR="00845277" w:rsidRPr="00B873E5" w:rsidRDefault="00845277" w:rsidP="00C90335">
            <w:pPr>
              <w:spacing w:after="0" w:line="240" w:lineRule="auto"/>
              <w:jc w:val="left"/>
              <w:rPr>
                <w:rFonts w:cs="Arial"/>
                <w:sz w:val="18"/>
                <w:szCs w:val="18"/>
              </w:rPr>
            </w:pPr>
            <w:r w:rsidRPr="00B873E5">
              <w:rPr>
                <w:rFonts w:cs="Arial"/>
                <w:sz w:val="18"/>
                <w:szCs w:val="18"/>
              </w:rPr>
              <w:t>5393 sayılı Kanun, 13 Temmuz 2005 tarihli ve 25874 sayılı Resmi Gazete (arazi devri ve kamu yararı kararlarına ilişkin hükümler)</w:t>
            </w:r>
          </w:p>
        </w:tc>
      </w:tr>
    </w:tbl>
    <w:p w14:paraId="4DB24019" w14:textId="1C1DCFB3" w:rsidR="00F21754" w:rsidRPr="00B873E5" w:rsidRDefault="00FE3067"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45" w:name="_Toc206600962"/>
      <w:bookmarkStart w:id="46" w:name="_Hlk210307408"/>
      <w:bookmarkStart w:id="47" w:name="_Toc238132601"/>
      <w:r w:rsidRPr="00B873E5">
        <w:rPr>
          <w:rFonts w:ascii="Arial" w:eastAsia="Yu Gothic Light" w:hAnsi="Arial" w:cs="Arial"/>
          <w:b/>
          <w:bCs/>
          <w:color w:val="4F81BD"/>
          <w:kern w:val="2"/>
          <w:sz w:val="24"/>
          <w:szCs w:val="24"/>
          <w:lang w:eastAsia="en-GB"/>
          <w14:ligatures w14:val="standardContextual"/>
        </w:rPr>
        <w:t>Uluslararası Standartlar</w:t>
      </w:r>
      <w:bookmarkEnd w:id="45"/>
      <w:bookmarkEnd w:id="47"/>
    </w:p>
    <w:bookmarkEnd w:id="46"/>
    <w:p w14:paraId="4A443ECA" w14:textId="262AE31B" w:rsidR="00540093" w:rsidRPr="00B873E5" w:rsidRDefault="00540093" w:rsidP="00DD27C2">
      <w:pPr>
        <w:spacing w:before="240" w:after="240" w:line="300" w:lineRule="auto"/>
        <w:rPr>
          <w:rFonts w:cs="Arial"/>
        </w:rPr>
      </w:pPr>
      <w:r w:rsidRPr="00B873E5">
        <w:rPr>
          <w:rFonts w:cs="Arial"/>
        </w:rPr>
        <w:t>Bu Proje</w:t>
      </w:r>
      <w:r w:rsidR="00E068CB" w:rsidRPr="00B873E5">
        <w:rPr>
          <w:rFonts w:cs="Arial"/>
        </w:rPr>
        <w:t>,</w:t>
      </w:r>
      <w:r w:rsidR="006473B6" w:rsidRPr="00B873E5">
        <w:rPr>
          <w:rFonts w:cs="Arial"/>
        </w:rPr>
        <w:t xml:space="preserve"> Dünya Bankası’nın Koruma Politikalarına, özellikle de </w:t>
      </w:r>
      <w:r w:rsidR="00E068CB" w:rsidRPr="00B873E5">
        <w:rPr>
          <w:rFonts w:cs="Arial"/>
        </w:rPr>
        <w:t xml:space="preserve">arazi edinimi, arazi kullanımına ilişkin kısıtlamalar ve yeniden yerleşim süreçlerine ilişkin ilke ve gereklilikleri belirleyen </w:t>
      </w:r>
      <w:r w:rsidR="001B2958" w:rsidRPr="00B873E5">
        <w:rPr>
          <w:rFonts w:cs="Arial"/>
        </w:rPr>
        <w:t xml:space="preserve">Operasyonel Politika (OP) 4.12: Zorunlu </w:t>
      </w:r>
      <w:r w:rsidR="00E068CB" w:rsidRPr="00B873E5">
        <w:rPr>
          <w:rFonts w:cs="Arial"/>
        </w:rPr>
        <w:t>Yeniden Yerleşim’e</w:t>
      </w:r>
      <w:r w:rsidRPr="00B873E5">
        <w:rPr>
          <w:rFonts w:cs="Arial"/>
        </w:rPr>
        <w:t xml:space="preserve"> tabidir</w:t>
      </w:r>
      <w:r w:rsidR="00E068CB" w:rsidRPr="00B873E5">
        <w:rPr>
          <w:rFonts w:cs="Arial"/>
        </w:rPr>
        <w:t>. OP 4.12, mümkün olduğunda zorla yeniden yerleşmeyi önlemeyi veya en aza indirmeyi ve kaçınılmaz olduğu durumlarda ise yerinden edilen kişilere geçim kaynaklarını ve yaşam standartlarını iyileştirmeleri veya en azından eski haline getirmeleri için yardım sağlanmasını amaçlamaktadır.</w:t>
      </w:r>
    </w:p>
    <w:p w14:paraId="53E63F13" w14:textId="5ABEA647" w:rsidR="005726D1" w:rsidRPr="00B873E5" w:rsidRDefault="005726D1" w:rsidP="00DD27C2">
      <w:pPr>
        <w:spacing w:before="240" w:after="240" w:line="300" w:lineRule="auto"/>
        <w:rPr>
          <w:rFonts w:cs="Arial"/>
        </w:rPr>
      </w:pPr>
      <w:r w:rsidRPr="00B873E5">
        <w:rPr>
          <w:rFonts w:cs="Arial"/>
        </w:rPr>
        <w:t xml:space="preserve">Buna uygun olarak, bu </w:t>
      </w:r>
      <w:r w:rsidR="00FE3514">
        <w:rPr>
          <w:rFonts w:cs="Arial"/>
        </w:rPr>
        <w:t>AEYYEP</w:t>
      </w:r>
      <w:r w:rsidRPr="00B873E5">
        <w:rPr>
          <w:rFonts w:cs="Arial"/>
        </w:rPr>
        <w:t>, OP 4.12 ile uyumlu bir şekilde hazırlanmıştır ve aşağıdakileri sağlamaktadır:</w:t>
      </w:r>
    </w:p>
    <w:p w14:paraId="3FDB7DB7" w14:textId="547D6922" w:rsidR="005726D1" w:rsidRPr="00B873E5" w:rsidRDefault="005726D1" w:rsidP="005726D1">
      <w:pPr>
        <w:pStyle w:val="ListeParagraf"/>
        <w:numPr>
          <w:ilvl w:val="0"/>
          <w:numId w:val="30"/>
        </w:numPr>
        <w:spacing w:before="240" w:after="240" w:line="300" w:lineRule="auto"/>
        <w:rPr>
          <w:rFonts w:cs="Arial"/>
        </w:rPr>
      </w:pPr>
      <w:r w:rsidRPr="00B873E5">
        <w:rPr>
          <w:rFonts w:cs="Arial"/>
        </w:rPr>
        <w:t>Projeden Etkilenen Kişiler (</w:t>
      </w:r>
      <w:r w:rsidR="0036621F">
        <w:rPr>
          <w:rFonts w:cs="Arial"/>
        </w:rPr>
        <w:t>PEK</w:t>
      </w:r>
      <w:r w:rsidRPr="00B873E5">
        <w:rPr>
          <w:rFonts w:cs="Arial"/>
        </w:rPr>
        <w:t>’ler) belirlenir ve kendileriyle istişare edilir,</w:t>
      </w:r>
    </w:p>
    <w:p w14:paraId="7F8113E5" w14:textId="021034AF" w:rsidR="005726D1" w:rsidRPr="00B873E5" w:rsidRDefault="00894F75" w:rsidP="005726D1">
      <w:pPr>
        <w:pStyle w:val="ListeParagraf"/>
        <w:numPr>
          <w:ilvl w:val="0"/>
          <w:numId w:val="30"/>
        </w:numPr>
        <w:spacing w:before="240" w:after="240" w:line="300" w:lineRule="auto"/>
        <w:rPr>
          <w:rFonts w:cs="Arial"/>
        </w:rPr>
      </w:pPr>
      <w:r w:rsidRPr="00B873E5">
        <w:rPr>
          <w:rFonts w:cs="Arial"/>
        </w:rPr>
        <w:t>Tazminat, tam yenileme maliyeti üzerinden ödenir,</w:t>
      </w:r>
    </w:p>
    <w:p w14:paraId="670B3165" w14:textId="1F080BF1" w:rsidR="00894F75" w:rsidRPr="00B873E5" w:rsidRDefault="00894F75" w:rsidP="005726D1">
      <w:pPr>
        <w:pStyle w:val="ListeParagraf"/>
        <w:numPr>
          <w:ilvl w:val="0"/>
          <w:numId w:val="30"/>
        </w:numPr>
        <w:spacing w:before="240" w:after="240" w:line="300" w:lineRule="auto"/>
        <w:rPr>
          <w:rFonts w:cs="Arial"/>
        </w:rPr>
      </w:pPr>
      <w:r w:rsidRPr="00B873E5">
        <w:rPr>
          <w:rFonts w:cs="Arial"/>
        </w:rPr>
        <w:t>Ek destek tedbirleri yoluyla geçim kaynakları yeniden sağlanır veya iyileştirilir,</w:t>
      </w:r>
    </w:p>
    <w:p w14:paraId="0464621C" w14:textId="32AE68C7" w:rsidR="00894F75" w:rsidRPr="00B873E5" w:rsidRDefault="00894F75" w:rsidP="0028193E">
      <w:pPr>
        <w:pStyle w:val="ListeParagraf"/>
        <w:numPr>
          <w:ilvl w:val="0"/>
          <w:numId w:val="30"/>
        </w:numPr>
        <w:spacing w:before="240" w:after="240" w:line="300" w:lineRule="auto"/>
        <w:rPr>
          <w:rFonts w:cs="Arial"/>
        </w:rPr>
      </w:pPr>
      <w:r w:rsidRPr="00B873E5">
        <w:rPr>
          <w:rFonts w:cs="Arial"/>
        </w:rPr>
        <w:t>Savunmasız gruplara özel dikkat gösterilir.</w:t>
      </w:r>
    </w:p>
    <w:p w14:paraId="5EA89EB8" w14:textId="2F41EE3C" w:rsidR="003166EF" w:rsidRPr="00B873E5" w:rsidRDefault="00277F5D" w:rsidP="00277F5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48" w:name="_Toc206600963"/>
      <w:bookmarkStart w:id="49" w:name="_Toc238132602"/>
      <w:r w:rsidRPr="00B873E5">
        <w:rPr>
          <w:rFonts w:ascii="Arial" w:eastAsia="Yu Gothic Light" w:hAnsi="Arial" w:cs="Arial"/>
          <w:b/>
          <w:bCs/>
          <w:color w:val="4F81BD"/>
          <w:kern w:val="2"/>
          <w:sz w:val="24"/>
          <w:szCs w:val="24"/>
          <w:lang w:eastAsia="en-GB"/>
          <w14:ligatures w14:val="standardContextual"/>
        </w:rPr>
        <w:lastRenderedPageBreak/>
        <w:t>Ulusal Mevzuat ile OP 4.12 Arasındaki Uçurum Analizi</w:t>
      </w:r>
      <w:bookmarkEnd w:id="49"/>
    </w:p>
    <w:p w14:paraId="32F34FB8" w14:textId="4BAD3E2D" w:rsidR="00D42441" w:rsidRPr="00B873E5" w:rsidRDefault="00D42441" w:rsidP="00D42441">
      <w:pPr>
        <w:rPr>
          <w:rFonts w:eastAsia="Yu Gothic Light"/>
          <w:lang w:eastAsia="en-GB"/>
        </w:rPr>
      </w:pPr>
      <w:r w:rsidRPr="00B873E5">
        <w:rPr>
          <w:rFonts w:eastAsia="Yu Gothic Light"/>
          <w:lang w:eastAsia="en-GB"/>
        </w:rPr>
        <w:t>Türk mevzuatı ile Dünya Bankası OP 4.12 arasındaki fark analizi</w:t>
      </w:r>
      <w:r w:rsidR="00E755CD">
        <w:rPr>
          <w:rFonts w:eastAsia="Yu Gothic Light"/>
          <w:szCs w:val="22"/>
          <w:lang w:eastAsia="en-GB"/>
        </w:rPr>
        <w:t>,</w:t>
      </w:r>
      <w:r w:rsidR="00EB7B45" w:rsidRPr="00E755CD">
        <w:rPr>
          <w:rFonts w:eastAsia="Yu Gothic Light"/>
          <w:szCs w:val="22"/>
          <w:lang w:eastAsia="en-GB"/>
        </w:rPr>
        <w:fldChar w:fldCharType="begin"/>
      </w:r>
      <w:r w:rsidR="00EB7B45" w:rsidRPr="00E755CD">
        <w:rPr>
          <w:rFonts w:eastAsia="Yu Gothic Light"/>
          <w:szCs w:val="22"/>
          <w:lang w:eastAsia="en-GB"/>
        </w:rPr>
        <w:instrText xml:space="preserve"> REF _Ref194570685 \h  \* MERGEFORMAT </w:instrText>
      </w:r>
      <w:r w:rsidR="00EB7B45" w:rsidRPr="00E755CD">
        <w:rPr>
          <w:rFonts w:eastAsia="Yu Gothic Light"/>
          <w:szCs w:val="22"/>
          <w:lang w:eastAsia="en-GB"/>
        </w:rPr>
      </w:r>
      <w:r w:rsidR="00EB7B45" w:rsidRPr="00E755CD">
        <w:rPr>
          <w:rFonts w:eastAsia="Yu Gothic Light"/>
          <w:szCs w:val="22"/>
          <w:lang w:eastAsia="en-GB"/>
        </w:rPr>
        <w:fldChar w:fldCharType="separate"/>
      </w:r>
      <w:r w:rsidR="00EB7B45" w:rsidRPr="00E755CD">
        <w:rPr>
          <w:rFonts w:eastAsia="Calibri" w:cs="Arial"/>
          <w:szCs w:val="22"/>
        </w:rPr>
        <w:t>adresindeki “Tablo</w:t>
      </w:r>
      <w:r w:rsidR="00EB7B45" w:rsidRPr="00E755CD">
        <w:rPr>
          <w:rFonts w:eastAsia="Calibri" w:cs="Arial"/>
          <w:noProof/>
          <w:szCs w:val="22"/>
        </w:rPr>
        <w:t>3</w:t>
      </w:r>
      <w:r w:rsidR="00E755CD">
        <w:rPr>
          <w:rFonts w:eastAsia="Yu Gothic Light"/>
          <w:szCs w:val="22"/>
          <w:lang w:eastAsia="en-GB"/>
        </w:rPr>
        <w:t xml:space="preserve"> </w:t>
      </w:r>
      <w:r w:rsidR="00EB7B45" w:rsidRPr="00E755CD">
        <w:rPr>
          <w:rFonts w:eastAsia="Calibri" w:cs="Arial"/>
          <w:noProof/>
          <w:szCs w:val="22"/>
        </w:rPr>
        <w:t>2</w:t>
      </w:r>
      <w:r w:rsidR="00EB7B45" w:rsidRPr="00E755CD">
        <w:rPr>
          <w:rFonts w:eastAsia="Yu Gothic Light"/>
          <w:szCs w:val="22"/>
          <w:lang w:eastAsia="en-GB"/>
        </w:rPr>
        <w:fldChar w:fldCharType="end"/>
      </w:r>
      <w:r w:rsidR="00E755CD">
        <w:rPr>
          <w:rFonts w:eastAsia="Yu Gothic Light"/>
          <w:szCs w:val="22"/>
          <w:lang w:eastAsia="en-GB"/>
        </w:rPr>
        <w:t xml:space="preserve"> ” başlıklı</w:t>
      </w:r>
      <w:r w:rsidRPr="00B873E5">
        <w:rPr>
          <w:rFonts w:eastAsia="Yu Gothic Light"/>
          <w:lang w:eastAsia="en-GB"/>
        </w:rPr>
        <w:t xml:space="preserve">  sunulmuştur</w:t>
      </w:r>
      <w:r w:rsidR="00E755CD">
        <w:rPr>
          <w:rFonts w:eastAsia="Yu Gothic Light"/>
          <w:szCs w:val="22"/>
          <w:lang w:eastAsia="en-GB"/>
        </w:rPr>
        <w:t xml:space="preserve">. </w:t>
      </w:r>
      <w:r w:rsidRPr="00B873E5">
        <w:rPr>
          <w:rFonts w:eastAsia="Yu Gothic Light"/>
          <w:lang w:eastAsia="en-GB"/>
        </w:rPr>
        <w:t>Tablo, ulusal kamulaştırma ve arazi edinimi çerçevesi ile OP 4.12’nin gereklilikleri arasında bir karşılaştırma sunmakta, ulusal mevzuat tarafından tam olarak ele alınmayan konuları belirlemekte ve bu boşlukları gidermek için önlemler önermektedir. Belirlenen boşluklar, bu Projeye özgü Arazi Edinimi ve Yeniden Yerleşim Eylem Planı (</w:t>
      </w:r>
      <w:r w:rsidR="00FE3514">
        <w:rPr>
          <w:rFonts w:eastAsia="Yu Gothic Light"/>
          <w:lang w:eastAsia="en-GB"/>
        </w:rPr>
        <w:t>AEYYEP</w:t>
      </w:r>
      <w:r w:rsidRPr="00B873E5">
        <w:rPr>
          <w:rFonts w:eastAsia="Yu Gothic Light"/>
          <w:lang w:eastAsia="en-GB"/>
        </w:rPr>
        <w:t>) kapsamında ele alınacaktır</w:t>
      </w:r>
      <w:r w:rsidR="00434797" w:rsidRPr="00B873E5">
        <w:rPr>
          <w:rFonts w:eastAsia="Yu Gothic Light"/>
          <w:lang w:eastAsia="en-GB"/>
        </w:rPr>
        <w:t>.</w:t>
      </w:r>
    </w:p>
    <w:p w14:paraId="3B4609F4" w14:textId="77777777" w:rsidR="00D42441" w:rsidRPr="00B873E5" w:rsidRDefault="00D42441" w:rsidP="00D42441">
      <w:pPr>
        <w:rPr>
          <w:rFonts w:eastAsia="Yu Gothic Light"/>
          <w:lang w:eastAsia="en-GB"/>
        </w:rPr>
      </w:pPr>
      <w:r w:rsidRPr="00B873E5">
        <w:rPr>
          <w:rFonts w:eastAsia="Yu Gothic Light"/>
          <w:lang w:eastAsia="en-GB"/>
        </w:rPr>
        <w:t>Türk mevzuatı ile OP 4.12’nin gereklilikleri arasında herhangi bir uyuşmazlık olması durumunda, OP 4.12’nin ilkeleri ve politikası geçerli olacaktır. Bu hüküm, Proje Sahibi için bağlayıcıdır; Proje Sahibi, OP 4.12 ile tutarlı sonuçlar elde etmek için kamulaştırma ve arazi ediniminden sorumlu ilgili devlet kurumlarıyla işbirliği yapacaktır.</w:t>
      </w:r>
    </w:p>
    <w:p w14:paraId="08F8B3C1" w14:textId="72988636" w:rsidR="00D42441" w:rsidRPr="00B873E5" w:rsidRDefault="00423D56" w:rsidP="00EB7B45">
      <w:pPr>
        <w:keepNext/>
        <w:spacing w:after="0"/>
        <w:jc w:val="center"/>
        <w:rPr>
          <w:rFonts w:eastAsia="Calibri" w:cs="Arial"/>
          <w:sz w:val="20"/>
          <w:szCs w:val="20"/>
        </w:rPr>
      </w:pPr>
      <w:bookmarkStart w:id="50" w:name="_Toc200543695"/>
      <w:bookmarkStart w:id="51" w:name="_Toc226637178"/>
      <w:bookmarkStart w:id="52" w:name="_Toc238132582"/>
      <w:r w:rsidRPr="00000D63">
        <w:rPr>
          <w:b/>
          <w:bCs/>
          <w:color w:val="4F81BD"/>
          <w:lang w:eastAsia="en-GB"/>
        </w:rPr>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3</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2</w:t>
      </w:r>
      <w:r w:rsidR="00B60871">
        <w:rPr>
          <w:b/>
          <w:bCs/>
          <w:color w:val="4F81BD"/>
          <w:lang w:eastAsia="en-GB"/>
        </w:rPr>
        <w:fldChar w:fldCharType="end"/>
      </w:r>
      <w:r>
        <w:rPr>
          <w:rFonts w:cs="Arial"/>
          <w:b/>
          <w:bCs/>
          <w:color w:val="4F81BD"/>
          <w:sz w:val="20"/>
          <w:szCs w:val="20"/>
          <w:lang w:eastAsia="en-GB"/>
        </w:rPr>
        <w:t xml:space="preserve"> </w:t>
      </w:r>
      <w:r w:rsidR="00D42441" w:rsidRPr="00B873E5">
        <w:rPr>
          <w:rFonts w:eastAsia="Calibri" w:cs="Arial"/>
          <w:sz w:val="20"/>
          <w:szCs w:val="20"/>
        </w:rPr>
        <w:t>Boşluk Analizi</w:t>
      </w:r>
      <w:bookmarkEnd w:id="50"/>
      <w:bookmarkEnd w:id="51"/>
      <w:bookmarkEnd w:id="52"/>
    </w:p>
    <w:tbl>
      <w:tblPr>
        <w:tblStyle w:val="TabloKlavuzu"/>
        <w:tblW w:w="0" w:type="auto"/>
        <w:tblLook w:val="04A0" w:firstRow="1" w:lastRow="0" w:firstColumn="1" w:lastColumn="0" w:noHBand="0" w:noVBand="1"/>
      </w:tblPr>
      <w:tblGrid>
        <w:gridCol w:w="2263"/>
        <w:gridCol w:w="2263"/>
        <w:gridCol w:w="2264"/>
        <w:gridCol w:w="2264"/>
      </w:tblGrid>
      <w:tr w:rsidR="00D42441" w:rsidRPr="00B873E5" w14:paraId="6BD3A38A" w14:textId="77777777" w:rsidTr="00C90335">
        <w:trPr>
          <w:tblHeader/>
        </w:trPr>
        <w:tc>
          <w:tcPr>
            <w:tcW w:w="2263" w:type="dxa"/>
            <w:shd w:val="clear" w:color="auto" w:fill="4F81BD"/>
            <w:vAlign w:val="center"/>
          </w:tcPr>
          <w:p w14:paraId="4814ABFC" w14:textId="77777777" w:rsidR="00D42441" w:rsidRPr="00B873E5" w:rsidRDefault="00D42441" w:rsidP="00C90335">
            <w:pPr>
              <w:rPr>
                <w:rFonts w:cs="Arial"/>
                <w:b/>
                <w:bCs/>
                <w:sz w:val="18"/>
                <w:szCs w:val="18"/>
              </w:rPr>
            </w:pPr>
            <w:r w:rsidRPr="00B873E5">
              <w:rPr>
                <w:rFonts w:cs="Arial"/>
                <w:b/>
                <w:bCs/>
                <w:color w:val="FFFFFF" w:themeColor="background1"/>
                <w:sz w:val="18"/>
                <w:szCs w:val="18"/>
              </w:rPr>
              <w:t>Konu</w:t>
            </w:r>
          </w:p>
        </w:tc>
        <w:tc>
          <w:tcPr>
            <w:tcW w:w="2263" w:type="dxa"/>
            <w:shd w:val="clear" w:color="auto" w:fill="4F81BD"/>
            <w:vAlign w:val="center"/>
          </w:tcPr>
          <w:p w14:paraId="5C16B737" w14:textId="77777777" w:rsidR="00D42441" w:rsidRPr="00B873E5" w:rsidRDefault="00D42441" w:rsidP="00C90335">
            <w:pPr>
              <w:rPr>
                <w:rFonts w:cs="Arial"/>
                <w:b/>
                <w:bCs/>
                <w:sz w:val="18"/>
                <w:szCs w:val="18"/>
              </w:rPr>
            </w:pPr>
            <w:r w:rsidRPr="00B873E5">
              <w:rPr>
                <w:rFonts w:cs="Arial"/>
                <w:b/>
                <w:bCs/>
                <w:color w:val="FFFFFF" w:themeColor="background1"/>
                <w:sz w:val="18"/>
                <w:szCs w:val="18"/>
              </w:rPr>
              <w:t>Ulusal Mevzuat</w:t>
            </w:r>
          </w:p>
        </w:tc>
        <w:tc>
          <w:tcPr>
            <w:tcW w:w="2264" w:type="dxa"/>
            <w:shd w:val="clear" w:color="auto" w:fill="4F81BD"/>
            <w:vAlign w:val="center"/>
          </w:tcPr>
          <w:p w14:paraId="6E7F9C8F" w14:textId="77777777" w:rsidR="00D42441" w:rsidRPr="00B873E5" w:rsidRDefault="00D42441" w:rsidP="00C90335">
            <w:pPr>
              <w:rPr>
                <w:rFonts w:cs="Arial"/>
                <w:b/>
                <w:bCs/>
                <w:sz w:val="18"/>
                <w:szCs w:val="18"/>
              </w:rPr>
            </w:pPr>
            <w:r w:rsidRPr="00B873E5">
              <w:rPr>
                <w:rFonts w:cs="Arial"/>
                <w:b/>
                <w:bCs/>
                <w:color w:val="FFFFFF" w:themeColor="background1"/>
                <w:sz w:val="18"/>
                <w:szCs w:val="18"/>
              </w:rPr>
              <w:t>OP 4.12 Gereklilikleri</w:t>
            </w:r>
          </w:p>
        </w:tc>
        <w:tc>
          <w:tcPr>
            <w:tcW w:w="2264" w:type="dxa"/>
            <w:shd w:val="clear" w:color="auto" w:fill="4F81BD"/>
            <w:vAlign w:val="center"/>
          </w:tcPr>
          <w:p w14:paraId="30A60326" w14:textId="77777777" w:rsidR="00D42441" w:rsidRPr="00B873E5" w:rsidRDefault="00D42441" w:rsidP="00C90335">
            <w:pPr>
              <w:rPr>
                <w:rFonts w:cs="Arial"/>
                <w:b/>
                <w:bCs/>
                <w:sz w:val="18"/>
                <w:szCs w:val="18"/>
              </w:rPr>
            </w:pPr>
            <w:r w:rsidRPr="00B873E5">
              <w:rPr>
                <w:rFonts w:cs="Arial"/>
                <w:b/>
                <w:bCs/>
                <w:color w:val="FFFFFF" w:themeColor="background1"/>
                <w:sz w:val="18"/>
                <w:szCs w:val="18"/>
              </w:rPr>
              <w:t>Uyuşmazlık / Eylem</w:t>
            </w:r>
          </w:p>
        </w:tc>
      </w:tr>
      <w:tr w:rsidR="00D42441" w:rsidRPr="00B873E5" w14:paraId="784A36C8" w14:textId="77777777" w:rsidTr="00C90335">
        <w:trPr>
          <w:trHeight w:val="1281"/>
        </w:trPr>
        <w:tc>
          <w:tcPr>
            <w:tcW w:w="2263" w:type="dxa"/>
          </w:tcPr>
          <w:p w14:paraId="3135E410" w14:textId="77777777" w:rsidR="00D42441" w:rsidRPr="00B873E5" w:rsidRDefault="00D42441" w:rsidP="00C90335">
            <w:pPr>
              <w:spacing w:before="60" w:after="60"/>
              <w:rPr>
                <w:rFonts w:cs="Arial"/>
                <w:sz w:val="18"/>
                <w:szCs w:val="18"/>
              </w:rPr>
            </w:pPr>
            <w:r w:rsidRPr="00B873E5">
              <w:rPr>
                <w:rFonts w:cs="Arial"/>
                <w:sz w:val="18"/>
                <w:szCs w:val="18"/>
              </w:rPr>
              <w:t>Uygunluk</w:t>
            </w:r>
          </w:p>
        </w:tc>
        <w:tc>
          <w:tcPr>
            <w:tcW w:w="2263" w:type="dxa"/>
          </w:tcPr>
          <w:p w14:paraId="7B7B0842" w14:textId="77777777" w:rsidR="00D42441" w:rsidRPr="00B873E5" w:rsidRDefault="00D42441" w:rsidP="00C90335">
            <w:pPr>
              <w:spacing w:before="60" w:after="60"/>
              <w:rPr>
                <w:rFonts w:cs="Arial"/>
                <w:sz w:val="18"/>
                <w:szCs w:val="18"/>
              </w:rPr>
            </w:pPr>
            <w:r w:rsidRPr="00B873E5">
              <w:rPr>
                <w:rFonts w:cs="Arial"/>
                <w:sz w:val="18"/>
                <w:szCs w:val="18"/>
              </w:rPr>
              <w:t>Tazminat, resmi tapu sahibi olanlarla sınırlıdır.</w:t>
            </w:r>
          </w:p>
        </w:tc>
        <w:tc>
          <w:tcPr>
            <w:tcW w:w="2264" w:type="dxa"/>
          </w:tcPr>
          <w:p w14:paraId="39F8D300" w14:textId="77777777" w:rsidR="00D42441" w:rsidRPr="00B873E5" w:rsidRDefault="00D42441" w:rsidP="00C90335">
            <w:pPr>
              <w:spacing w:before="60" w:after="60"/>
              <w:rPr>
                <w:rFonts w:cs="Arial"/>
                <w:sz w:val="18"/>
                <w:szCs w:val="18"/>
              </w:rPr>
            </w:pPr>
            <w:r w:rsidRPr="00B873E5">
              <w:rPr>
                <w:rFonts w:cs="Arial"/>
                <w:sz w:val="18"/>
                <w:szCs w:val="18"/>
              </w:rPr>
              <w:t>Mülk sahipleri, kiracılar, gayri resmi kullanıcılar ve yasal hakları olmayanlar da dahil edilmiştir.</w:t>
            </w:r>
          </w:p>
        </w:tc>
        <w:tc>
          <w:tcPr>
            <w:tcW w:w="2264" w:type="dxa"/>
          </w:tcPr>
          <w:p w14:paraId="19C366C4" w14:textId="6D2C2D81" w:rsidR="00D42441" w:rsidRPr="00B873E5" w:rsidRDefault="00D42441" w:rsidP="00C90335">
            <w:pPr>
              <w:spacing w:before="60" w:after="60"/>
              <w:rPr>
                <w:rFonts w:cs="Arial"/>
                <w:sz w:val="18"/>
                <w:szCs w:val="18"/>
              </w:rPr>
            </w:pPr>
            <w:r w:rsidRPr="00B873E5">
              <w:rPr>
                <w:rFonts w:cs="Arial"/>
                <w:sz w:val="18"/>
                <w:szCs w:val="18"/>
              </w:rPr>
              <w:t xml:space="preserve">OP 4.12, gayri resmi kullanıcıları ve kiracıları da kapsamaya yönelik olsa da, sosyo-ekonomik anket ve saha doğrulaması, Proje’den etkilenen alanda gayri resmi kullanıcı veya kiracı bulunmadığını teyit etmiştir. Dolayısıyla, bu </w:t>
            </w:r>
            <w:r w:rsidR="00FE3514">
              <w:rPr>
                <w:rFonts w:cs="Arial"/>
                <w:sz w:val="18"/>
                <w:szCs w:val="18"/>
              </w:rPr>
              <w:t>AEYYEP</w:t>
            </w:r>
            <w:r w:rsidRPr="00B873E5">
              <w:rPr>
                <w:rFonts w:cs="Arial"/>
                <w:sz w:val="18"/>
                <w:szCs w:val="18"/>
              </w:rPr>
              <w:t xml:space="preserve"> kapsamında herhangi bir önlem alınması gerekmemektedir.</w:t>
            </w:r>
          </w:p>
        </w:tc>
      </w:tr>
      <w:tr w:rsidR="00D42441" w:rsidRPr="00B873E5" w14:paraId="7F6367C4" w14:textId="77777777" w:rsidTr="00C90335">
        <w:trPr>
          <w:trHeight w:val="1281"/>
        </w:trPr>
        <w:tc>
          <w:tcPr>
            <w:tcW w:w="2263" w:type="dxa"/>
          </w:tcPr>
          <w:p w14:paraId="52247EBB" w14:textId="77777777" w:rsidR="00D42441" w:rsidRPr="00B873E5" w:rsidRDefault="00D42441" w:rsidP="00C90335">
            <w:pPr>
              <w:spacing w:before="60" w:after="60"/>
              <w:rPr>
                <w:rFonts w:cs="Arial"/>
                <w:sz w:val="18"/>
                <w:szCs w:val="18"/>
              </w:rPr>
            </w:pPr>
            <w:r w:rsidRPr="00B873E5">
              <w:rPr>
                <w:rFonts w:cs="Arial"/>
                <w:sz w:val="18"/>
                <w:szCs w:val="18"/>
              </w:rPr>
              <w:t>Tazminat</w:t>
            </w:r>
          </w:p>
        </w:tc>
        <w:tc>
          <w:tcPr>
            <w:tcW w:w="2263" w:type="dxa"/>
          </w:tcPr>
          <w:p w14:paraId="5D1EB14F" w14:textId="77777777" w:rsidR="00D42441" w:rsidRPr="00B873E5" w:rsidRDefault="00D42441" w:rsidP="00C90335">
            <w:pPr>
              <w:spacing w:before="60" w:after="60"/>
              <w:jc w:val="left"/>
              <w:rPr>
                <w:rFonts w:cs="Arial"/>
                <w:sz w:val="18"/>
                <w:szCs w:val="18"/>
              </w:rPr>
            </w:pPr>
            <w:r w:rsidRPr="00B873E5">
              <w:rPr>
                <w:rFonts w:cs="Arial"/>
                <w:sz w:val="18"/>
                <w:szCs w:val="18"/>
              </w:rPr>
              <w:t>Mahkeme/değerleme komisyonu tarafından belirlenen piyasa değerine dayalıdır.</w:t>
            </w:r>
          </w:p>
        </w:tc>
        <w:tc>
          <w:tcPr>
            <w:tcW w:w="2264" w:type="dxa"/>
          </w:tcPr>
          <w:p w14:paraId="7D851AAF" w14:textId="77777777" w:rsidR="00D42441" w:rsidRPr="00B873E5" w:rsidRDefault="00D42441" w:rsidP="00C90335">
            <w:pPr>
              <w:spacing w:before="60" w:after="60"/>
              <w:rPr>
                <w:rFonts w:cs="Arial"/>
                <w:sz w:val="18"/>
                <w:szCs w:val="18"/>
              </w:rPr>
            </w:pPr>
            <w:r w:rsidRPr="00B873E5">
              <w:rPr>
                <w:rFonts w:cs="Arial"/>
                <w:sz w:val="18"/>
                <w:szCs w:val="18"/>
              </w:rPr>
              <w:t xml:space="preserve">Tazminat, işlem maliyetleri dahil olmak üzere tam yenileme maliyetine göre hesaplanmalıdır. </w:t>
            </w:r>
          </w:p>
        </w:tc>
        <w:tc>
          <w:tcPr>
            <w:tcW w:w="2264" w:type="dxa"/>
          </w:tcPr>
          <w:p w14:paraId="765D967E" w14:textId="77777777" w:rsidR="00D42441" w:rsidRPr="00B873E5" w:rsidRDefault="00D42441" w:rsidP="00C90335">
            <w:pPr>
              <w:spacing w:before="60" w:after="60"/>
              <w:jc w:val="left"/>
              <w:rPr>
                <w:rFonts w:cs="Arial"/>
                <w:sz w:val="18"/>
                <w:szCs w:val="18"/>
              </w:rPr>
            </w:pPr>
            <w:r w:rsidRPr="00B873E5">
              <w:rPr>
                <w:rFonts w:cs="Arial"/>
                <w:sz w:val="18"/>
                <w:szCs w:val="18"/>
              </w:rPr>
              <w:t>Yenileme maliyetini karşılamak için ek ödemeler gerekebilir.</w:t>
            </w:r>
          </w:p>
        </w:tc>
      </w:tr>
      <w:tr w:rsidR="00D42441" w:rsidRPr="00B873E5" w14:paraId="703BD44B" w14:textId="77777777" w:rsidTr="00C90335">
        <w:trPr>
          <w:trHeight w:val="1281"/>
        </w:trPr>
        <w:tc>
          <w:tcPr>
            <w:tcW w:w="2263" w:type="dxa"/>
          </w:tcPr>
          <w:p w14:paraId="2390BE1F" w14:textId="77777777" w:rsidR="00D42441" w:rsidRPr="00B873E5" w:rsidRDefault="00D42441" w:rsidP="00C90335">
            <w:pPr>
              <w:spacing w:before="60" w:after="60"/>
              <w:rPr>
                <w:rFonts w:cs="Arial"/>
                <w:sz w:val="18"/>
                <w:szCs w:val="18"/>
              </w:rPr>
            </w:pPr>
            <w:r w:rsidRPr="00B873E5">
              <w:rPr>
                <w:rFonts w:cs="Arial"/>
                <w:sz w:val="18"/>
                <w:szCs w:val="18"/>
              </w:rPr>
              <w:t>Geçim Kaynaklarının Yeniden Sağlanması</w:t>
            </w:r>
          </w:p>
        </w:tc>
        <w:tc>
          <w:tcPr>
            <w:tcW w:w="2263" w:type="dxa"/>
          </w:tcPr>
          <w:p w14:paraId="02DA5EBE" w14:textId="77777777" w:rsidR="00D42441" w:rsidRPr="00B873E5" w:rsidRDefault="00D42441" w:rsidP="00C90335">
            <w:pPr>
              <w:spacing w:before="60" w:after="60"/>
              <w:jc w:val="left"/>
              <w:rPr>
                <w:rFonts w:cs="Arial"/>
                <w:sz w:val="18"/>
                <w:szCs w:val="18"/>
              </w:rPr>
            </w:pPr>
            <w:r w:rsidRPr="00B873E5">
              <w:rPr>
                <w:rFonts w:cs="Arial"/>
                <w:sz w:val="18"/>
                <w:szCs w:val="18"/>
              </w:rPr>
              <w:t>Açıkça zorunlu değildir; nakit tazminata odaklanılır.</w:t>
            </w:r>
          </w:p>
        </w:tc>
        <w:tc>
          <w:tcPr>
            <w:tcW w:w="2264" w:type="dxa"/>
          </w:tcPr>
          <w:p w14:paraId="0E714A56" w14:textId="77777777" w:rsidR="00D42441" w:rsidRPr="00B873E5" w:rsidRDefault="00D42441" w:rsidP="00C90335">
            <w:pPr>
              <w:spacing w:before="60" w:after="60"/>
              <w:jc w:val="left"/>
              <w:rPr>
                <w:rFonts w:cs="Arial"/>
                <w:sz w:val="18"/>
                <w:szCs w:val="18"/>
              </w:rPr>
            </w:pPr>
            <w:r w:rsidRPr="00B873E5">
              <w:rPr>
                <w:rFonts w:cs="Arial"/>
                <w:sz w:val="18"/>
                <w:szCs w:val="18"/>
              </w:rPr>
              <w:t>Yaşam standartlarının iyileştirilmesini veya eski haline getirilmesini sağlamak için geçim kaynaklarının yeniden sağlanmasına yönelik önlemler gereklidir.</w:t>
            </w:r>
          </w:p>
        </w:tc>
        <w:tc>
          <w:tcPr>
            <w:tcW w:w="2264" w:type="dxa"/>
          </w:tcPr>
          <w:p w14:paraId="2B3D7846" w14:textId="2843ABB8" w:rsidR="00D42441" w:rsidRPr="00B873E5" w:rsidRDefault="00D42441" w:rsidP="00C90335">
            <w:pPr>
              <w:spacing w:before="60" w:after="60"/>
              <w:jc w:val="left"/>
              <w:rPr>
                <w:rFonts w:cs="Arial"/>
                <w:sz w:val="18"/>
                <w:szCs w:val="18"/>
              </w:rPr>
            </w:pPr>
            <w:r w:rsidRPr="00B873E5">
              <w:rPr>
                <w:rFonts w:cs="Arial"/>
                <w:sz w:val="18"/>
                <w:szCs w:val="18"/>
              </w:rPr>
              <w:t xml:space="preserve">Bu </w:t>
            </w:r>
            <w:r w:rsidR="00FE3514">
              <w:rPr>
                <w:rFonts w:cs="Arial"/>
                <w:sz w:val="18"/>
                <w:szCs w:val="18"/>
              </w:rPr>
              <w:t>AEYYEP</w:t>
            </w:r>
            <w:r w:rsidRPr="00B873E5">
              <w:rPr>
                <w:rFonts w:cs="Arial"/>
                <w:sz w:val="18"/>
                <w:szCs w:val="18"/>
              </w:rPr>
              <w:t xml:space="preserve"> kapsamında, nakit tazminat tam yenileme maliyeti üzerinden sağlanacak ve bu aşamada ek programlar öngörülmemektedir. Gerekli görülmesi halinde, izleme dönemi boyunca tamamlayıcı önlemler değerlendirilecektir.</w:t>
            </w:r>
          </w:p>
        </w:tc>
      </w:tr>
      <w:tr w:rsidR="00D42441" w:rsidRPr="00B873E5" w14:paraId="25456DB7" w14:textId="77777777" w:rsidTr="00C90335">
        <w:trPr>
          <w:trHeight w:val="1281"/>
        </w:trPr>
        <w:tc>
          <w:tcPr>
            <w:tcW w:w="2263" w:type="dxa"/>
          </w:tcPr>
          <w:p w14:paraId="424C2A4C" w14:textId="77777777" w:rsidR="00D42441" w:rsidRPr="00B873E5" w:rsidRDefault="00D42441" w:rsidP="00C90335">
            <w:pPr>
              <w:spacing w:before="60" w:after="60"/>
              <w:rPr>
                <w:rFonts w:cs="Arial"/>
                <w:sz w:val="18"/>
                <w:szCs w:val="18"/>
              </w:rPr>
            </w:pPr>
            <w:r w:rsidRPr="00B873E5">
              <w:rPr>
                <w:rFonts w:cs="Arial"/>
                <w:sz w:val="18"/>
                <w:szCs w:val="18"/>
              </w:rPr>
              <w:t>Danışma ve Bilgilendirme</w:t>
            </w:r>
          </w:p>
        </w:tc>
        <w:tc>
          <w:tcPr>
            <w:tcW w:w="2263" w:type="dxa"/>
          </w:tcPr>
          <w:p w14:paraId="7EFF728F" w14:textId="77777777" w:rsidR="00D42441" w:rsidRPr="00B873E5" w:rsidRDefault="00D42441" w:rsidP="00C90335">
            <w:pPr>
              <w:spacing w:before="60" w:after="60"/>
              <w:jc w:val="left"/>
              <w:rPr>
                <w:rFonts w:cs="Arial"/>
                <w:sz w:val="18"/>
                <w:szCs w:val="18"/>
              </w:rPr>
            </w:pPr>
            <w:r w:rsidRPr="00B873E5">
              <w:rPr>
                <w:rFonts w:cs="Arial"/>
                <w:sz w:val="18"/>
                <w:szCs w:val="18"/>
              </w:rPr>
              <w:t>Yasalarca sınırlı, resmi bildirim zorunludur.</w:t>
            </w:r>
          </w:p>
        </w:tc>
        <w:tc>
          <w:tcPr>
            <w:tcW w:w="2264" w:type="dxa"/>
          </w:tcPr>
          <w:p w14:paraId="28DAC6B2" w14:textId="5FCC1599" w:rsidR="00D42441" w:rsidRPr="00B873E5" w:rsidRDefault="00D42441" w:rsidP="00C90335">
            <w:pPr>
              <w:spacing w:before="60" w:after="60"/>
              <w:jc w:val="left"/>
              <w:rPr>
                <w:rFonts w:cs="Arial"/>
                <w:sz w:val="18"/>
                <w:szCs w:val="18"/>
              </w:rPr>
            </w:pPr>
            <w:r w:rsidRPr="00B873E5">
              <w:rPr>
                <w:rFonts w:cs="Arial"/>
                <w:sz w:val="18"/>
                <w:szCs w:val="18"/>
              </w:rPr>
              <w:t xml:space="preserve">Sürekli danışma, bilginin açıklanması ve </w:t>
            </w:r>
            <w:r w:rsidR="0036621F">
              <w:rPr>
                <w:rFonts w:cs="Arial"/>
                <w:sz w:val="18"/>
                <w:szCs w:val="18"/>
              </w:rPr>
              <w:t>PEK</w:t>
            </w:r>
            <w:r w:rsidRPr="00B873E5">
              <w:rPr>
                <w:rFonts w:cs="Arial"/>
                <w:sz w:val="18"/>
                <w:szCs w:val="18"/>
              </w:rPr>
              <w:t xml:space="preserve">’ların katılımı zorunludur. </w:t>
            </w:r>
          </w:p>
        </w:tc>
        <w:tc>
          <w:tcPr>
            <w:tcW w:w="2264" w:type="dxa"/>
          </w:tcPr>
          <w:p w14:paraId="6C05601F" w14:textId="77777777" w:rsidR="00D42441" w:rsidRPr="00B873E5" w:rsidRDefault="00D42441" w:rsidP="00C90335">
            <w:pPr>
              <w:spacing w:before="60" w:after="60"/>
              <w:jc w:val="left"/>
              <w:rPr>
                <w:rFonts w:cs="Arial"/>
                <w:sz w:val="18"/>
                <w:szCs w:val="18"/>
              </w:rPr>
            </w:pPr>
            <w:r w:rsidRPr="00B873E5">
              <w:rPr>
                <w:rFonts w:cs="Arial"/>
                <w:sz w:val="18"/>
                <w:szCs w:val="18"/>
              </w:rPr>
              <w:t>Paydaş katılımı faaliyetleri, yasal bildirimleri tamamlayıcı nitelikte olmalıdır.</w:t>
            </w:r>
          </w:p>
        </w:tc>
      </w:tr>
      <w:tr w:rsidR="00D42441" w:rsidRPr="00B873E5" w14:paraId="1DCB915A" w14:textId="77777777" w:rsidTr="00C90335">
        <w:trPr>
          <w:trHeight w:val="1281"/>
        </w:trPr>
        <w:tc>
          <w:tcPr>
            <w:tcW w:w="2263" w:type="dxa"/>
          </w:tcPr>
          <w:p w14:paraId="738EC10C" w14:textId="77777777" w:rsidR="00D42441" w:rsidRPr="00B873E5" w:rsidRDefault="00D42441" w:rsidP="00C90335">
            <w:pPr>
              <w:spacing w:before="60" w:after="60"/>
              <w:rPr>
                <w:rFonts w:cs="Arial"/>
                <w:sz w:val="18"/>
                <w:szCs w:val="18"/>
              </w:rPr>
            </w:pPr>
            <w:r w:rsidRPr="00B873E5">
              <w:rPr>
                <w:rFonts w:cs="Arial"/>
                <w:sz w:val="18"/>
                <w:szCs w:val="18"/>
              </w:rPr>
              <w:lastRenderedPageBreak/>
              <w:t>Şikayet Mekanizması</w:t>
            </w:r>
          </w:p>
        </w:tc>
        <w:tc>
          <w:tcPr>
            <w:tcW w:w="2263" w:type="dxa"/>
          </w:tcPr>
          <w:p w14:paraId="4690D2B5" w14:textId="77777777" w:rsidR="00D42441" w:rsidRPr="00B873E5" w:rsidRDefault="00D42441" w:rsidP="00C90335">
            <w:pPr>
              <w:spacing w:before="60" w:after="60"/>
              <w:jc w:val="left"/>
              <w:rPr>
                <w:rFonts w:cs="Arial"/>
                <w:sz w:val="18"/>
                <w:szCs w:val="18"/>
              </w:rPr>
            </w:pPr>
            <w:r w:rsidRPr="00B873E5">
              <w:rPr>
                <w:rFonts w:cs="Arial"/>
                <w:sz w:val="18"/>
                <w:szCs w:val="18"/>
              </w:rPr>
              <w:t>Mahkemeler ve idari organlar aracılığıyla resmi şikayet kanalları.</w:t>
            </w:r>
          </w:p>
        </w:tc>
        <w:tc>
          <w:tcPr>
            <w:tcW w:w="2264" w:type="dxa"/>
          </w:tcPr>
          <w:p w14:paraId="3CF05294" w14:textId="77777777" w:rsidR="00D42441" w:rsidRPr="00B873E5" w:rsidRDefault="00D42441" w:rsidP="00C90335">
            <w:pPr>
              <w:spacing w:before="60" w:after="60"/>
              <w:jc w:val="left"/>
              <w:rPr>
                <w:rFonts w:cs="Arial"/>
                <w:sz w:val="18"/>
                <w:szCs w:val="18"/>
              </w:rPr>
            </w:pPr>
            <w:r w:rsidRPr="00B873E5">
              <w:rPr>
                <w:rFonts w:cs="Arial"/>
                <w:sz w:val="18"/>
                <w:szCs w:val="18"/>
              </w:rPr>
              <w:t>Erişilebilir, proje düzeyinde bir şikayet çözüm mekanizması gereklidir.</w:t>
            </w:r>
          </w:p>
        </w:tc>
        <w:tc>
          <w:tcPr>
            <w:tcW w:w="2264" w:type="dxa"/>
          </w:tcPr>
          <w:p w14:paraId="6A9CD606" w14:textId="673EABB5" w:rsidR="00D42441" w:rsidRPr="00B873E5" w:rsidRDefault="00D42441" w:rsidP="00C90335">
            <w:pPr>
              <w:spacing w:before="60" w:after="60"/>
              <w:jc w:val="left"/>
              <w:rPr>
                <w:rFonts w:cs="Arial"/>
                <w:sz w:val="18"/>
                <w:szCs w:val="18"/>
              </w:rPr>
            </w:pPr>
            <w:r w:rsidRPr="00B873E5">
              <w:rPr>
                <w:rFonts w:cs="Arial"/>
                <w:sz w:val="18"/>
                <w:szCs w:val="18"/>
              </w:rPr>
              <w:t>Proje kapsamında özel bir Şikayet Mekanizması (</w:t>
            </w:r>
            <w:r w:rsidR="00263915">
              <w:rPr>
                <w:rFonts w:cs="Arial"/>
                <w:sz w:val="18"/>
                <w:szCs w:val="18"/>
              </w:rPr>
              <w:t>ŞM</w:t>
            </w:r>
            <w:r w:rsidRPr="00B873E5">
              <w:rPr>
                <w:rFonts w:cs="Arial"/>
                <w:sz w:val="18"/>
                <w:szCs w:val="18"/>
              </w:rPr>
              <w:t xml:space="preserve">) kurulmuştur. </w:t>
            </w:r>
          </w:p>
        </w:tc>
      </w:tr>
    </w:tbl>
    <w:p w14:paraId="275152F0" w14:textId="2DA34757" w:rsidR="00630ADE" w:rsidRPr="00B873E5" w:rsidRDefault="002C22B4"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53" w:name="_Toc238132603"/>
      <w:r w:rsidRPr="00B873E5">
        <w:rPr>
          <w:rFonts w:ascii="Arial" w:eastAsia="Times New Roman" w:hAnsi="Arial" w:cs="Arial"/>
          <w:b/>
          <w:caps/>
          <w:color w:val="4F81BD"/>
          <w:sz w:val="32"/>
          <w:szCs w:val="32"/>
          <w:lang w:eastAsia="en-GB"/>
        </w:rPr>
        <w:lastRenderedPageBreak/>
        <w:t>ETKİLENEN KİŞİ VE VARLIKLARIN ANKETİ</w:t>
      </w:r>
      <w:bookmarkEnd w:id="48"/>
      <w:bookmarkEnd w:id="53"/>
    </w:p>
    <w:p w14:paraId="33E8DD53" w14:textId="0C4EA934" w:rsidR="00EC5A2F" w:rsidRPr="00B873E5" w:rsidRDefault="00216E30"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4" w:name="_Toc206600964"/>
      <w:bookmarkStart w:id="55" w:name="_Toc238132604"/>
      <w:r w:rsidRPr="00B873E5">
        <w:rPr>
          <w:rFonts w:ascii="Arial" w:eastAsia="Yu Gothic Light" w:hAnsi="Arial" w:cs="Arial"/>
          <w:b/>
          <w:bCs/>
          <w:color w:val="4F81BD"/>
          <w:kern w:val="2"/>
          <w:sz w:val="24"/>
          <w:szCs w:val="24"/>
          <w:lang w:eastAsia="en-GB"/>
          <w14:ligatures w14:val="standardContextual"/>
        </w:rPr>
        <w:t xml:space="preserve">Etkilenen Arazi </w:t>
      </w:r>
      <w:r w:rsidR="009C6724" w:rsidRPr="00B873E5">
        <w:rPr>
          <w:rFonts w:ascii="Arial" w:eastAsia="Yu Gothic Light" w:hAnsi="Arial" w:cs="Arial"/>
          <w:b/>
          <w:bCs/>
          <w:color w:val="4F81BD"/>
          <w:kern w:val="2"/>
          <w:sz w:val="24"/>
          <w:szCs w:val="24"/>
          <w:lang w:eastAsia="en-GB"/>
          <w14:ligatures w14:val="standardContextual"/>
        </w:rPr>
        <w:t xml:space="preserve">Sahiplerinin Belirlenmesi </w:t>
      </w:r>
      <w:r w:rsidRPr="00B873E5">
        <w:rPr>
          <w:rFonts w:ascii="Arial" w:eastAsia="Yu Gothic Light" w:hAnsi="Arial" w:cs="Arial"/>
          <w:b/>
          <w:bCs/>
          <w:color w:val="4F81BD"/>
          <w:kern w:val="2"/>
          <w:sz w:val="24"/>
          <w:szCs w:val="24"/>
          <w:lang w:eastAsia="en-GB"/>
          <w14:ligatures w14:val="standardContextual"/>
        </w:rPr>
        <w:t>ve Anket Kapsamı</w:t>
      </w:r>
      <w:bookmarkEnd w:id="54"/>
      <w:bookmarkEnd w:id="55"/>
    </w:p>
    <w:p w14:paraId="50572EB1" w14:textId="2211014C" w:rsidR="00260186" w:rsidRPr="00B873E5" w:rsidRDefault="00260186" w:rsidP="00275BF3">
      <w:pPr>
        <w:spacing w:line="276" w:lineRule="auto"/>
        <w:rPr>
          <w:rFonts w:eastAsia="Yu Gothic Light"/>
          <w:lang w:eastAsia="en-GB"/>
        </w:rPr>
      </w:pPr>
      <w:r w:rsidRPr="00B873E5">
        <w:rPr>
          <w:rFonts w:eastAsia="Yu Gothic Light"/>
          <w:lang w:eastAsia="en-GB"/>
        </w:rPr>
        <w:t>Kemerhisar Güneş Enerjisi Santrali (</w:t>
      </w:r>
      <w:r w:rsidR="00CB64A0">
        <w:rPr>
          <w:rFonts w:eastAsia="Yu Gothic Light"/>
          <w:lang w:eastAsia="en-GB"/>
        </w:rPr>
        <w:t>GES</w:t>
      </w:r>
      <w:r w:rsidRPr="00B873E5">
        <w:rPr>
          <w:rFonts w:eastAsia="Yu Gothic Light"/>
          <w:lang w:eastAsia="en-GB"/>
        </w:rPr>
        <w:t>) Projesi ve buna bağlı 8 km'lik Elektrik İletim Hattı (</w:t>
      </w:r>
      <w:r w:rsidR="00124D11">
        <w:rPr>
          <w:rFonts w:eastAsia="Yu Gothic Light"/>
          <w:lang w:eastAsia="en-GB"/>
        </w:rPr>
        <w:t>EİH</w:t>
      </w:r>
      <w:r w:rsidRPr="00B873E5">
        <w:rPr>
          <w:rFonts w:eastAsia="Yu Gothic Light"/>
          <w:lang w:eastAsia="en-GB"/>
        </w:rPr>
        <w:t>) nedeniyle arazileri veya geçim kaynakları etkilenen tüm Projeden Etkilenen Kişileri (</w:t>
      </w:r>
      <w:r w:rsidR="0036621F">
        <w:rPr>
          <w:rFonts w:eastAsia="Yu Gothic Light"/>
          <w:lang w:eastAsia="en-GB"/>
        </w:rPr>
        <w:t>PEK</w:t>
      </w:r>
      <w:r w:rsidRPr="00B873E5">
        <w:rPr>
          <w:rFonts w:eastAsia="Yu Gothic Light"/>
          <w:lang w:eastAsia="en-GB"/>
        </w:rPr>
        <w:t xml:space="preserve">'ler) belirlemek ve kaydetmek amacıyla bir temel </w:t>
      </w:r>
      <w:r w:rsidR="00C61A41" w:rsidRPr="00B873E5">
        <w:rPr>
          <w:rFonts w:eastAsia="Yu Gothic Light"/>
          <w:lang w:eastAsia="en-GB"/>
        </w:rPr>
        <w:t xml:space="preserve">çalışma </w:t>
      </w:r>
      <w:r w:rsidRPr="00B873E5">
        <w:rPr>
          <w:rFonts w:eastAsia="Yu Gothic Light"/>
          <w:lang w:eastAsia="en-GB"/>
        </w:rPr>
        <w:t>yürütülmüştür. Çalışma, etkilenen hane sayısını, hane halkı üyelerini ve temel demografik özellikleri tespit etmeyi amaçlamıştır.</w:t>
      </w:r>
    </w:p>
    <w:p w14:paraId="25FD738E" w14:textId="61A2779B" w:rsidR="008F6922" w:rsidRPr="00B873E5" w:rsidRDefault="00260186" w:rsidP="00275BF3">
      <w:pPr>
        <w:spacing w:line="276" w:lineRule="auto"/>
        <w:rPr>
          <w:rFonts w:eastAsia="Yu Gothic Light"/>
          <w:lang w:eastAsia="en-GB"/>
        </w:rPr>
      </w:pPr>
      <w:r w:rsidRPr="00B873E5">
        <w:rPr>
          <w:rFonts w:eastAsia="Yu Gothic Light"/>
          <w:lang w:eastAsia="en-GB"/>
        </w:rPr>
        <w:t xml:space="preserve">Saha araştırması 29 Temmuz 2025 tarihinde gerçekleştirilmiş olup, arazi sahipleriyle hane halkı düzeyinde anketler, Seslikaya köy muhtarı ile topluluk düzeyinde bir istişare ve kadınlarla bir odak grup </w:t>
      </w:r>
      <w:r w:rsidR="00124D11">
        <w:rPr>
          <w:rFonts w:eastAsia="Yu Gothic Light"/>
          <w:lang w:eastAsia="en-GB"/>
        </w:rPr>
        <w:t>görüşmesi</w:t>
      </w:r>
      <w:r w:rsidRPr="00B873E5">
        <w:rPr>
          <w:rFonts w:eastAsia="Yu Gothic Light"/>
          <w:lang w:eastAsia="en-GB"/>
        </w:rPr>
        <w:t xml:space="preserve"> (</w:t>
      </w:r>
      <w:r w:rsidR="00124D11">
        <w:rPr>
          <w:rFonts w:eastAsia="Yu Gothic Light"/>
          <w:lang w:eastAsia="en-GB"/>
        </w:rPr>
        <w:t>OGG</w:t>
      </w:r>
      <w:r w:rsidRPr="00B873E5">
        <w:rPr>
          <w:rFonts w:eastAsia="Yu Gothic Light"/>
          <w:lang w:eastAsia="en-GB"/>
        </w:rPr>
        <w:t xml:space="preserve">) içermektedir </w:t>
      </w:r>
      <w:r w:rsidR="00382728" w:rsidRPr="00B873E5">
        <w:rPr>
          <w:rFonts w:eastAsia="Yu Gothic Light"/>
          <w:lang w:eastAsia="en-GB"/>
        </w:rPr>
        <w:t>(Ek C)</w:t>
      </w:r>
      <w:r w:rsidRPr="00B873E5">
        <w:rPr>
          <w:rFonts w:eastAsia="Yu Gothic Light"/>
          <w:lang w:eastAsia="en-GB"/>
        </w:rPr>
        <w:t xml:space="preserve">. </w:t>
      </w:r>
      <w:r w:rsidR="007278F3" w:rsidRPr="00B873E5">
        <w:rPr>
          <w:rFonts w:eastAsia="Yu Gothic Light"/>
          <w:lang w:eastAsia="en-GB"/>
        </w:rPr>
        <w:t xml:space="preserve">Görüşülen hanelerden elde edilen anket sonuçları, </w:t>
      </w:r>
      <w:r w:rsidRPr="00B873E5">
        <w:rPr>
          <w:rFonts w:eastAsia="Yu Gothic Light"/>
          <w:lang w:eastAsia="en-GB"/>
        </w:rPr>
        <w:t>arazi mülkiyet durumuna göre Projeden Etkilenen Kişilerin (</w:t>
      </w:r>
      <w:r w:rsidR="0036621F">
        <w:rPr>
          <w:rFonts w:eastAsia="Yu Gothic Light"/>
          <w:lang w:eastAsia="en-GB"/>
        </w:rPr>
        <w:t>PEK</w:t>
      </w:r>
      <w:r w:rsidRPr="00B873E5">
        <w:rPr>
          <w:rFonts w:eastAsia="Yu Gothic Light"/>
          <w:lang w:eastAsia="en-GB"/>
        </w:rPr>
        <w:t>) dağılımı</w:t>
      </w:r>
      <w:r w:rsidR="007278F3" w:rsidRPr="00B873E5">
        <w:rPr>
          <w:rFonts w:eastAsia="Yu Gothic Light"/>
          <w:lang w:eastAsia="en-GB"/>
        </w:rPr>
        <w:t xml:space="preserve"> hakkında gösterge niteliğinde bilgiler sağlamış </w:t>
      </w:r>
      <w:r w:rsidRPr="00B873E5">
        <w:rPr>
          <w:rFonts w:eastAsia="Yu Gothic Light"/>
          <w:lang w:eastAsia="en-GB"/>
        </w:rPr>
        <w:t>ve tazminat ile geçim kaynaklarının yeniden sağlanmasına yönelik önlemlerin tasarlanması için gerekli demografik bilgileri sunmuştur.</w:t>
      </w:r>
    </w:p>
    <w:p w14:paraId="17CCFACF" w14:textId="40EF7900" w:rsidR="0019308C" w:rsidRPr="00B873E5" w:rsidRDefault="007278F3" w:rsidP="00275BF3">
      <w:pPr>
        <w:spacing w:line="276" w:lineRule="auto"/>
      </w:pPr>
      <w:r w:rsidRPr="00B873E5">
        <w:rPr>
          <w:rFonts w:eastAsia="Yu Gothic Light"/>
          <w:lang w:eastAsia="en-GB"/>
        </w:rPr>
        <w:t>Çalışma</w:t>
      </w:r>
      <w:r w:rsidR="0019308C" w:rsidRPr="00B873E5">
        <w:rPr>
          <w:rFonts w:eastAsia="Yu Gothic Light"/>
          <w:lang w:eastAsia="en-GB"/>
        </w:rPr>
        <w:t xml:space="preserve"> kapsamında, irtifak hakkı ve kalıcı arazi kamulaştırmasından etkilenen 7 özel arazi parselinin toplam</w:t>
      </w:r>
      <w:r w:rsidR="003A1E26" w:rsidRPr="00B873E5">
        <w:rPr>
          <w:rFonts w:eastAsia="Yu Gothic Light"/>
          <w:lang w:eastAsia="en-GB"/>
        </w:rPr>
        <w:t xml:space="preserve"> 6 </w:t>
      </w:r>
      <w:r w:rsidR="0019308C" w:rsidRPr="00B873E5">
        <w:rPr>
          <w:rFonts w:eastAsia="Yu Gothic Light"/>
          <w:lang w:eastAsia="en-GB"/>
        </w:rPr>
        <w:t>arazi sahibi tarafından elinde tutulduğu tespit edilmiştir. Saha çalışması sırasında, 4 özel parseli kapsayan 3 arazi sahibi ile hane halkı düzeyinde anketler başarıyla gerçekleştirilmiştir</w:t>
      </w:r>
      <w:r w:rsidR="007B6F75" w:rsidRPr="00B873E5">
        <w:rPr>
          <w:rFonts w:eastAsia="Yu Gothic Light"/>
          <w:lang w:eastAsia="en-GB"/>
        </w:rPr>
        <w:t>.</w:t>
      </w:r>
      <w:r w:rsidR="0019308C" w:rsidRPr="00B873E5">
        <w:rPr>
          <w:rFonts w:eastAsia="Yu Gothic Light"/>
          <w:lang w:eastAsia="en-GB"/>
        </w:rPr>
        <w:t xml:space="preserve"> Ancak, 115/18, 109/2 ve 108/1 numaralı parseller için, </w:t>
      </w:r>
      <w:r w:rsidR="007B6F75" w:rsidRPr="00B873E5">
        <w:rPr>
          <w:rFonts w:eastAsia="Yu Gothic Light"/>
          <w:lang w:eastAsia="en-GB"/>
        </w:rPr>
        <w:t xml:space="preserve">yerel kanallar aracılığıyla arazi sahipleriyle iletişime geçme çabalarına rağmen </w:t>
      </w:r>
      <w:r w:rsidR="0019308C" w:rsidRPr="00B873E5">
        <w:rPr>
          <w:rFonts w:eastAsia="Yu Gothic Light"/>
          <w:lang w:eastAsia="en-GB"/>
        </w:rPr>
        <w:t>görüşme yapılamamıştır</w:t>
      </w:r>
      <w:r w:rsidR="007B6F75" w:rsidRPr="00B873E5">
        <w:rPr>
          <w:rFonts w:eastAsia="Yu Gothic Light"/>
          <w:lang w:eastAsia="en-GB"/>
        </w:rPr>
        <w:t xml:space="preserve">. </w:t>
      </w:r>
      <w:r w:rsidR="0019308C" w:rsidRPr="00B873E5">
        <w:rPr>
          <w:rFonts w:eastAsia="Yu Gothic Light"/>
          <w:lang w:eastAsia="en-GB"/>
        </w:rPr>
        <w:t xml:space="preserve">Kadastro kayıtları 3 kayıtlı malikin varlığını teyit etse de </w:t>
      </w:r>
      <w:r w:rsidR="00AE3539" w:rsidRPr="00B873E5">
        <w:rPr>
          <w:rFonts w:eastAsia="Yu Gothic Light"/>
          <w:lang w:eastAsia="en-GB"/>
        </w:rPr>
        <w:t>(</w:t>
      </w:r>
      <w:r w:rsidR="00AE3539" w:rsidRPr="00B873E5">
        <w:t>parsel bazında anket uygulama durumuna ilişkin liste Ek A’da sunulmuştur)</w:t>
      </w:r>
      <w:r w:rsidR="0019308C" w:rsidRPr="00B873E5">
        <w:rPr>
          <w:rFonts w:eastAsia="Yu Gothic Light"/>
          <w:lang w:eastAsia="en-GB"/>
        </w:rPr>
        <w:t xml:space="preserve">. Yerel yetkililer ve topluluk üyelerine göre, bu arazi sahipleri yerleşim yerinde tanınmamakta, </w:t>
      </w:r>
      <w:r w:rsidR="00922D60" w:rsidRPr="00B873E5">
        <w:rPr>
          <w:rFonts w:eastAsia="Yu Gothic Light"/>
          <w:lang w:eastAsia="en-GB"/>
        </w:rPr>
        <w:t xml:space="preserve">proje alanı dışında ikamet etmekte </w:t>
      </w:r>
      <w:r w:rsidR="0019308C" w:rsidRPr="00B873E5">
        <w:rPr>
          <w:rFonts w:eastAsia="Yu Gothic Light"/>
          <w:lang w:eastAsia="en-GB"/>
        </w:rPr>
        <w:t xml:space="preserve">ve bu parsellerde kiracı veya gayri resmi kullanıcı bulunmamaktadır. </w:t>
      </w:r>
      <w:r w:rsidR="00F86DA7" w:rsidRPr="00B873E5">
        <w:rPr>
          <w:rFonts w:eastAsia="Yu Gothic Light"/>
          <w:lang w:eastAsia="en-GB"/>
        </w:rPr>
        <w:t xml:space="preserve">Araziler </w:t>
      </w:r>
      <w:r w:rsidR="0019308C" w:rsidRPr="00B873E5">
        <w:rPr>
          <w:rFonts w:eastAsia="Yu Gothic Light"/>
          <w:lang w:eastAsia="en-GB"/>
        </w:rPr>
        <w:t xml:space="preserve">şu anda boş ve kullanılmamaktadır. </w:t>
      </w:r>
      <w:r w:rsidR="00A4175B" w:rsidRPr="00B873E5">
        <w:t>Boş ve kullanılmayan arazilerin harita gösterimi için lütfen Ek D’ye bakınız.</w:t>
      </w:r>
    </w:p>
    <w:p w14:paraId="7878B487" w14:textId="7CAE8189" w:rsidR="00CA2767" w:rsidRPr="00CA627B" w:rsidRDefault="00F45B9A" w:rsidP="00CA2767">
      <w:pPr>
        <w:spacing w:line="276" w:lineRule="auto"/>
        <w:rPr>
          <w:rFonts w:eastAsia="Yu Gothic Light"/>
          <w:lang w:val="tr-TR" w:eastAsia="en-GB"/>
        </w:rPr>
      </w:pPr>
      <w:r w:rsidRPr="00B873E5">
        <w:rPr>
          <w:rFonts w:eastAsia="Yu Gothic Light"/>
          <w:lang w:eastAsia="en-GB"/>
        </w:rPr>
        <w:t xml:space="preserve">Saha araştırması sırasında doğrudan istişare yapılmamış olmasına rağmen, etkilenen tüm arazi sahiplerine ulusal mevzuata uygun olarak kamulaştırma süreci kapsamında resmi bildirimde bulunulacaktır. </w:t>
      </w:r>
      <w:r w:rsidR="00067078" w:rsidRPr="00CA627B">
        <w:rPr>
          <w:rFonts w:eastAsia="Yu Gothic Light"/>
          <w:lang w:eastAsia="en-GB"/>
        </w:rPr>
        <w:t xml:space="preserve">Saha araştırması sırasında doğrudan istişare yapılmamış olsa da, etkilenen tüm arazi sahiplerine ulusal mevzuata uygun olarak kamulaştırma sürecinin bir parçası olarak resmi bildirimde bulunulacaktır. Arazi sahipleri, kamulaştırma süreci, mülk değerleme çalışmaları, tazminat hesaplamaları ve ödeme süreci hakkında resmi bildirimler, bireysel tebligatlar ve Kemerhisar Belediyesi web sitesinde yayınlanan duyurular yoluyla bilgilendirilecektir. Ayrıca, </w:t>
      </w:r>
      <w:r w:rsidR="00FE3514">
        <w:rPr>
          <w:rFonts w:eastAsia="Yu Gothic Light"/>
          <w:lang w:eastAsia="en-GB"/>
        </w:rPr>
        <w:t>AEYYEP</w:t>
      </w:r>
      <w:r w:rsidR="00067078" w:rsidRPr="00CA627B">
        <w:rPr>
          <w:rFonts w:eastAsia="Yu Gothic Light"/>
          <w:lang w:eastAsia="en-GB"/>
        </w:rPr>
        <w:t xml:space="preserve"> ve Şikayet Mekanizması (</w:t>
      </w:r>
      <w:r w:rsidR="00423D56">
        <w:rPr>
          <w:rFonts w:eastAsia="Yu Gothic Light"/>
          <w:lang w:eastAsia="en-GB"/>
        </w:rPr>
        <w:t>Ş</w:t>
      </w:r>
      <w:r w:rsidR="00067078" w:rsidRPr="00CA627B">
        <w:rPr>
          <w:rFonts w:eastAsia="Yu Gothic Light"/>
          <w:lang w:eastAsia="en-GB"/>
        </w:rPr>
        <w:t>M) ile ilgili bilgiler de aynı iletişim kanalları aracılığıyla sunulacaktır. Arazi edinim faaliyetleri ve hak sahipleriyle resmi iletişim, Kemerhisar Belediyesi Proje Uygulama Birimi (</w:t>
      </w:r>
      <w:r w:rsidR="00D87E71">
        <w:rPr>
          <w:rFonts w:eastAsia="Yu Gothic Light"/>
          <w:lang w:eastAsia="en-GB"/>
        </w:rPr>
        <w:t>PUB</w:t>
      </w:r>
      <w:r w:rsidR="00067078" w:rsidRPr="00CA627B">
        <w:rPr>
          <w:rFonts w:eastAsia="Yu Gothic Light"/>
          <w:lang w:eastAsia="en-GB"/>
        </w:rPr>
        <w:t>) tarafından koordine edilecektir. Süreç boyunca arazi sahipleri, ulusal mevzuatta belirtilen usullere uygun olarak soru sorma, bilgi talep etme ve uygun olduğu durumlarda itirazda bulunma imkânına sahip olacaktır. Tazminat ödemeleri, kamulaştırma işlemlerinin tamamlanmasının ardından yürürlükteki mevzuata uygun olarak yapılacaktır ve tazminat ödenene kadar hiçbir inşaat faaliyeti başlatılmayacaktır.</w:t>
      </w:r>
    </w:p>
    <w:p w14:paraId="27EBDF96" w14:textId="06F479A2" w:rsidR="00870D3F" w:rsidRPr="00B873E5" w:rsidRDefault="00F71581" w:rsidP="00275BF3">
      <w:pPr>
        <w:spacing w:line="276" w:lineRule="auto"/>
        <w:rPr>
          <w:rFonts w:eastAsia="Yu Gothic Light"/>
          <w:lang w:eastAsia="en-GB"/>
        </w:rPr>
      </w:pPr>
      <w:r w:rsidRPr="00B873E5">
        <w:rPr>
          <w:rFonts w:eastAsia="Yu Gothic Light"/>
          <w:lang w:eastAsia="en-GB"/>
        </w:rPr>
        <w:t xml:space="preserve">Resmi bildirim </w:t>
      </w:r>
      <w:r w:rsidR="00E03C5D" w:rsidRPr="00B873E5">
        <w:rPr>
          <w:rFonts w:eastAsia="Yu Gothic Light"/>
          <w:lang w:eastAsia="en-GB"/>
        </w:rPr>
        <w:t>prosedürlerine</w:t>
      </w:r>
      <w:r w:rsidRPr="00B873E5">
        <w:rPr>
          <w:rFonts w:eastAsia="Yu Gothic Light"/>
          <w:lang w:eastAsia="en-GB"/>
        </w:rPr>
        <w:t xml:space="preserve"> rağmen arazi sahiplerine ulaşılamaması </w:t>
      </w:r>
      <w:r w:rsidR="00870D3F" w:rsidRPr="00B873E5">
        <w:rPr>
          <w:rFonts w:eastAsia="Yu Gothic Light"/>
          <w:lang w:eastAsia="en-GB"/>
        </w:rPr>
        <w:t>durumunda</w:t>
      </w:r>
      <w:r w:rsidR="00E03C5D" w:rsidRPr="00B873E5">
        <w:rPr>
          <w:rFonts w:eastAsia="Yu Gothic Light"/>
          <w:lang w:eastAsia="en-GB"/>
        </w:rPr>
        <w:t xml:space="preserve">, tazminat tutarları </w:t>
      </w:r>
      <w:r w:rsidR="00C758A9" w:rsidRPr="00B873E5">
        <w:rPr>
          <w:rFonts w:eastAsia="Yu Gothic Light"/>
          <w:lang w:eastAsia="en-GB"/>
        </w:rPr>
        <w:t>ulusal kamulaştırma prosedürlerine uygun olarak, haklarının tam olarak güvence altına alınmasını sağlayacak şekilde, arazi sahiplerinin adına açılmış belirli bir banka hesabına yatırılacak veya emanet hesabında tutulacaktır.</w:t>
      </w:r>
    </w:p>
    <w:p w14:paraId="6C4E0E14" w14:textId="53300625" w:rsidR="00533344" w:rsidRDefault="00533344" w:rsidP="00275BF3">
      <w:pPr>
        <w:spacing w:line="276" w:lineRule="auto"/>
        <w:rPr>
          <w:rFonts w:eastAsia="Yu Gothic Light"/>
          <w:lang w:eastAsia="en-GB"/>
        </w:rPr>
      </w:pPr>
      <w:r w:rsidRPr="00B873E5">
        <w:rPr>
          <w:rFonts w:eastAsia="Yu Gothic Light"/>
          <w:lang w:eastAsia="en-GB"/>
        </w:rPr>
        <w:lastRenderedPageBreak/>
        <w:t xml:space="preserve">Bu nedenle, tüm arazi sahiplerine </w:t>
      </w:r>
      <w:r w:rsidR="00B241FB" w:rsidRPr="00B873E5">
        <w:rPr>
          <w:rFonts w:eastAsia="Yu Gothic Light"/>
          <w:lang w:eastAsia="en-GB"/>
        </w:rPr>
        <w:t>bu sürece katılma ve ulusal mevzuata ve OP 4.12 gerekliliklerine uygun olarak tazminat alma imkânı</w:t>
      </w:r>
      <w:r w:rsidRPr="00B873E5">
        <w:rPr>
          <w:rFonts w:eastAsia="Yu Gothic Light"/>
          <w:lang w:eastAsia="en-GB"/>
        </w:rPr>
        <w:t xml:space="preserve"> tanınacaktır</w:t>
      </w:r>
      <w:r w:rsidR="00B241FB" w:rsidRPr="00B873E5">
        <w:rPr>
          <w:rFonts w:eastAsia="Yu Gothic Light"/>
          <w:lang w:eastAsia="en-GB"/>
        </w:rPr>
        <w:t>.</w:t>
      </w:r>
    </w:p>
    <w:p w14:paraId="12F7369A" w14:textId="0DD25A42" w:rsidR="0098070B" w:rsidRPr="00B873E5" w:rsidRDefault="00423D56" w:rsidP="0098070B">
      <w:pPr>
        <w:tabs>
          <w:tab w:val="left" w:pos="170"/>
          <w:tab w:val="left" w:pos="1418"/>
        </w:tabs>
        <w:spacing w:before="240" w:after="60" w:line="240" w:lineRule="auto"/>
        <w:ind w:firstLine="284"/>
        <w:jc w:val="center"/>
        <w:rPr>
          <w:rFonts w:cs="Arial"/>
          <w:b/>
          <w:bCs/>
          <w:color w:val="4F81BD"/>
          <w:sz w:val="20"/>
          <w:szCs w:val="20"/>
          <w:lang w:eastAsia="en-GB"/>
        </w:rPr>
      </w:pPr>
      <w:bookmarkStart w:id="56" w:name="_Toc226637179"/>
      <w:bookmarkStart w:id="57" w:name="_Toc238132583"/>
      <w:r w:rsidRPr="00000D63">
        <w:rPr>
          <w:b/>
          <w:bCs/>
          <w:color w:val="4F81BD"/>
          <w:lang w:eastAsia="en-GB"/>
        </w:rPr>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1</w:t>
      </w:r>
      <w:r w:rsidR="00B60871">
        <w:rPr>
          <w:b/>
          <w:bCs/>
          <w:color w:val="4F81BD"/>
          <w:lang w:eastAsia="en-GB"/>
        </w:rPr>
        <w:fldChar w:fldCharType="end"/>
      </w:r>
      <w:r>
        <w:rPr>
          <w:rFonts w:cs="Arial"/>
          <w:b/>
          <w:bCs/>
          <w:color w:val="4F81BD"/>
          <w:sz w:val="20"/>
          <w:szCs w:val="20"/>
          <w:lang w:eastAsia="en-GB"/>
        </w:rPr>
        <w:t xml:space="preserve"> </w:t>
      </w:r>
      <w:r w:rsidR="00BB55A7" w:rsidRPr="00B873E5">
        <w:rPr>
          <w:rFonts w:cs="Arial"/>
          <w:sz w:val="20"/>
          <w:szCs w:val="20"/>
          <w:lang w:eastAsia="en-GB"/>
        </w:rPr>
        <w:t xml:space="preserve">Anket Yapılan </w:t>
      </w:r>
      <w:r w:rsidR="00341140" w:rsidRPr="00B873E5">
        <w:rPr>
          <w:rFonts w:cs="Arial"/>
          <w:sz w:val="20"/>
          <w:szCs w:val="20"/>
          <w:lang w:eastAsia="en-GB"/>
        </w:rPr>
        <w:t>Etkilenen Hanehalkları</w:t>
      </w:r>
      <w:bookmarkEnd w:id="56"/>
      <w:bookmarkEnd w:id="57"/>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2367"/>
        <w:gridCol w:w="2717"/>
      </w:tblGrid>
      <w:tr w:rsidR="0098070B" w:rsidRPr="00B873E5" w14:paraId="780AC6B1" w14:textId="77777777" w:rsidTr="00907E40">
        <w:trPr>
          <w:cnfStyle w:val="100000000000" w:firstRow="1" w:lastRow="0" w:firstColumn="0" w:lastColumn="0" w:oddVBand="0" w:evenVBand="0" w:oddHBand="0" w:evenHBand="0" w:firstRowFirstColumn="0" w:firstRowLastColumn="0" w:lastRowFirstColumn="0" w:lastRowLastColumn="0"/>
          <w:trHeight w:val="288"/>
          <w:tblHeader/>
        </w:trPr>
        <w:tc>
          <w:tcPr>
            <w:tcW w:w="2195"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30F67130" w14:textId="329B16F1" w:rsidR="0098070B" w:rsidRPr="00B873E5" w:rsidRDefault="00242F61" w:rsidP="0098070B">
            <w:pPr>
              <w:spacing w:after="0" w:line="240" w:lineRule="auto"/>
              <w:jc w:val="left"/>
              <w:rPr>
                <w:rFonts w:cs="Arial"/>
                <w:b/>
                <w:bCs/>
                <w:lang w:eastAsia="zh-CN"/>
              </w:rPr>
            </w:pPr>
            <w:r w:rsidRPr="00B873E5">
              <w:rPr>
                <w:rFonts w:cs="Arial"/>
                <w:b/>
                <w:bCs/>
                <w:lang w:eastAsia="it-IT"/>
              </w:rPr>
              <w:t>Kategori</w:t>
            </w:r>
          </w:p>
        </w:tc>
        <w:tc>
          <w:tcPr>
            <w:tcW w:w="130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7960FD99" w14:textId="6F31C02E" w:rsidR="0098070B" w:rsidRPr="00B873E5" w:rsidRDefault="003B5E21" w:rsidP="0098070B">
            <w:pPr>
              <w:spacing w:after="0" w:line="240" w:lineRule="auto"/>
              <w:jc w:val="center"/>
              <w:rPr>
                <w:rFonts w:cs="Arial"/>
                <w:b/>
                <w:bCs/>
                <w:lang w:eastAsia="zh-CN"/>
              </w:rPr>
            </w:pPr>
            <w:r w:rsidRPr="00B873E5">
              <w:rPr>
                <w:rFonts w:cs="Arial"/>
                <w:b/>
                <w:bCs/>
                <w:lang w:eastAsia="zh-CN"/>
              </w:rPr>
              <w:t>#</w:t>
            </w:r>
          </w:p>
        </w:tc>
        <w:tc>
          <w:tcPr>
            <w:tcW w:w="149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18EDDB82" w14:textId="090B2F6C" w:rsidR="0098070B" w:rsidRPr="00B873E5" w:rsidRDefault="0013660A" w:rsidP="0098070B">
            <w:pPr>
              <w:spacing w:after="0" w:line="240" w:lineRule="auto"/>
              <w:jc w:val="center"/>
              <w:rPr>
                <w:rFonts w:cs="Arial"/>
                <w:b/>
                <w:bCs/>
                <w:lang w:eastAsia="zh-CN"/>
              </w:rPr>
            </w:pPr>
            <w:r w:rsidRPr="00B873E5">
              <w:rPr>
                <w:rFonts w:cs="Arial"/>
                <w:b/>
                <w:bCs/>
                <w:lang w:eastAsia="it-IT"/>
              </w:rPr>
              <w:t>Yüzde (%)</w:t>
            </w:r>
          </w:p>
        </w:tc>
      </w:tr>
      <w:tr w:rsidR="0024348F" w:rsidRPr="00B873E5" w14:paraId="2EF18284" w14:textId="77777777" w:rsidTr="00907E40">
        <w:trPr>
          <w:trHeight w:val="288"/>
        </w:trPr>
        <w:tc>
          <w:tcPr>
            <w:tcW w:w="2195" w:type="pct"/>
            <w:noWrap/>
          </w:tcPr>
          <w:p w14:paraId="2B5AACBA" w14:textId="77777777" w:rsidR="0024348F" w:rsidRPr="00B873E5" w:rsidRDefault="0024348F" w:rsidP="00F52308">
            <w:pPr>
              <w:spacing w:after="0" w:line="240" w:lineRule="auto"/>
              <w:jc w:val="left"/>
              <w:rPr>
                <w:rFonts w:cs="Arial"/>
                <w:sz w:val="18"/>
                <w:szCs w:val="18"/>
                <w:lang w:eastAsia="it-IT"/>
              </w:rPr>
            </w:pPr>
            <w:r w:rsidRPr="00B873E5">
              <w:rPr>
                <w:rFonts w:cs="Arial"/>
                <w:sz w:val="18"/>
                <w:szCs w:val="18"/>
                <w:lang w:eastAsia="it-IT"/>
              </w:rPr>
              <w:t>Toplam etkilenen hane halkı sayısı</w:t>
            </w:r>
          </w:p>
        </w:tc>
        <w:tc>
          <w:tcPr>
            <w:tcW w:w="1306" w:type="pct"/>
            <w:noWrap/>
          </w:tcPr>
          <w:p w14:paraId="50A12AFE" w14:textId="77777777" w:rsidR="0024348F" w:rsidRPr="00B873E5" w:rsidRDefault="0024348F" w:rsidP="00F52308">
            <w:pPr>
              <w:spacing w:after="0" w:line="240" w:lineRule="auto"/>
              <w:jc w:val="center"/>
              <w:rPr>
                <w:rFonts w:cs="Arial"/>
                <w:sz w:val="18"/>
                <w:szCs w:val="18"/>
                <w:lang w:eastAsia="it-IT"/>
              </w:rPr>
            </w:pPr>
            <w:r w:rsidRPr="00B873E5">
              <w:rPr>
                <w:rFonts w:cs="Arial"/>
                <w:sz w:val="18"/>
                <w:szCs w:val="18"/>
                <w:lang w:eastAsia="it-IT"/>
              </w:rPr>
              <w:t>3</w:t>
            </w:r>
          </w:p>
        </w:tc>
        <w:tc>
          <w:tcPr>
            <w:tcW w:w="1499" w:type="pct"/>
            <w:noWrap/>
          </w:tcPr>
          <w:p w14:paraId="51FB40CB" w14:textId="41AF3369" w:rsidR="0024348F" w:rsidRPr="00B873E5" w:rsidRDefault="00814D93" w:rsidP="00F52308">
            <w:pPr>
              <w:spacing w:after="0" w:line="240" w:lineRule="auto"/>
              <w:jc w:val="center"/>
              <w:rPr>
                <w:rFonts w:cs="Arial"/>
                <w:sz w:val="18"/>
                <w:szCs w:val="18"/>
                <w:lang w:eastAsia="it-IT"/>
              </w:rPr>
            </w:pPr>
            <w:r w:rsidRPr="00B873E5">
              <w:rPr>
                <w:rFonts w:cs="Arial"/>
                <w:sz w:val="18"/>
                <w:szCs w:val="18"/>
                <w:lang w:eastAsia="it-IT"/>
              </w:rPr>
              <w:t>-</w:t>
            </w:r>
          </w:p>
        </w:tc>
      </w:tr>
      <w:tr w:rsidR="0024348F" w:rsidRPr="00B873E5" w14:paraId="1E3F5109" w14:textId="77777777" w:rsidTr="00907E40">
        <w:trPr>
          <w:trHeight w:val="288"/>
        </w:trPr>
        <w:tc>
          <w:tcPr>
            <w:tcW w:w="2195" w:type="pct"/>
            <w:noWrap/>
          </w:tcPr>
          <w:p w14:paraId="0228C278" w14:textId="77777777" w:rsidR="0024348F" w:rsidRPr="00B873E5" w:rsidRDefault="0024348F" w:rsidP="00F52308">
            <w:pPr>
              <w:spacing w:after="0" w:line="240" w:lineRule="auto"/>
              <w:jc w:val="left"/>
              <w:rPr>
                <w:rFonts w:cs="Arial"/>
                <w:sz w:val="18"/>
                <w:szCs w:val="18"/>
                <w:lang w:eastAsia="it-IT"/>
              </w:rPr>
            </w:pPr>
            <w:r w:rsidRPr="00B873E5">
              <w:rPr>
                <w:rFonts w:cs="Arial"/>
                <w:sz w:val="18"/>
                <w:szCs w:val="18"/>
                <w:lang w:eastAsia="it-IT"/>
              </w:rPr>
              <w:t>Toplam hane halkı sayısı</w:t>
            </w:r>
          </w:p>
        </w:tc>
        <w:tc>
          <w:tcPr>
            <w:tcW w:w="1306" w:type="pct"/>
            <w:noWrap/>
          </w:tcPr>
          <w:p w14:paraId="70B93821" w14:textId="77777777" w:rsidR="0024348F" w:rsidRPr="00B873E5" w:rsidRDefault="0024348F" w:rsidP="00F52308">
            <w:pPr>
              <w:spacing w:after="0" w:line="240" w:lineRule="auto"/>
              <w:jc w:val="center"/>
              <w:rPr>
                <w:rFonts w:cs="Arial"/>
                <w:sz w:val="18"/>
                <w:szCs w:val="18"/>
                <w:lang w:eastAsia="it-IT"/>
              </w:rPr>
            </w:pPr>
            <w:r w:rsidRPr="00B873E5">
              <w:rPr>
                <w:rFonts w:cs="Arial"/>
                <w:sz w:val="18"/>
                <w:szCs w:val="18"/>
                <w:lang w:eastAsia="it-IT"/>
              </w:rPr>
              <w:t>14</w:t>
            </w:r>
          </w:p>
        </w:tc>
        <w:tc>
          <w:tcPr>
            <w:tcW w:w="1499" w:type="pct"/>
            <w:noWrap/>
          </w:tcPr>
          <w:p w14:paraId="0CAB2F39" w14:textId="7954133D" w:rsidR="0024348F" w:rsidRPr="00B873E5" w:rsidRDefault="00814D93" w:rsidP="00F52308">
            <w:pPr>
              <w:spacing w:after="0" w:line="240" w:lineRule="auto"/>
              <w:jc w:val="center"/>
              <w:rPr>
                <w:rFonts w:cs="Arial"/>
                <w:sz w:val="18"/>
                <w:szCs w:val="18"/>
                <w:lang w:eastAsia="it-IT"/>
              </w:rPr>
            </w:pPr>
            <w:r w:rsidRPr="00B873E5">
              <w:rPr>
                <w:rFonts w:cs="Arial"/>
                <w:sz w:val="18"/>
                <w:szCs w:val="18"/>
                <w:lang w:eastAsia="it-IT"/>
              </w:rPr>
              <w:t>-</w:t>
            </w:r>
          </w:p>
        </w:tc>
      </w:tr>
      <w:tr w:rsidR="0098070B" w:rsidRPr="00B873E5" w14:paraId="5BDE62B6" w14:textId="77777777" w:rsidTr="00907E40">
        <w:trPr>
          <w:trHeight w:val="288"/>
        </w:trPr>
        <w:tc>
          <w:tcPr>
            <w:tcW w:w="2195" w:type="pct"/>
            <w:noWrap/>
          </w:tcPr>
          <w:p w14:paraId="5075648B" w14:textId="3B256D94" w:rsidR="0098070B" w:rsidRPr="00B873E5" w:rsidRDefault="00E47FCE" w:rsidP="0098070B">
            <w:pPr>
              <w:spacing w:after="0" w:line="240" w:lineRule="auto"/>
              <w:jc w:val="left"/>
              <w:rPr>
                <w:rFonts w:cs="Arial"/>
                <w:sz w:val="18"/>
                <w:szCs w:val="18"/>
                <w:lang w:eastAsia="it-IT"/>
              </w:rPr>
            </w:pPr>
            <w:r w:rsidRPr="00B873E5">
              <w:rPr>
                <w:rFonts w:cs="Arial"/>
                <w:sz w:val="18"/>
                <w:szCs w:val="18"/>
                <w:lang w:eastAsia="it-IT"/>
              </w:rPr>
              <w:t>Erkek</w:t>
            </w:r>
          </w:p>
        </w:tc>
        <w:tc>
          <w:tcPr>
            <w:tcW w:w="1306" w:type="pct"/>
            <w:noWrap/>
          </w:tcPr>
          <w:p w14:paraId="429F063B" w14:textId="1854DF4E" w:rsidR="0098070B" w:rsidRPr="00B873E5" w:rsidRDefault="00861542" w:rsidP="0098070B">
            <w:pPr>
              <w:spacing w:after="0" w:line="240" w:lineRule="auto"/>
              <w:jc w:val="center"/>
              <w:rPr>
                <w:rFonts w:cs="Arial"/>
                <w:sz w:val="18"/>
                <w:szCs w:val="18"/>
                <w:lang w:eastAsia="it-IT"/>
              </w:rPr>
            </w:pPr>
            <w:r w:rsidRPr="00B873E5">
              <w:rPr>
                <w:rFonts w:cs="Arial"/>
                <w:sz w:val="18"/>
                <w:szCs w:val="18"/>
                <w:lang w:eastAsia="it-IT"/>
              </w:rPr>
              <w:t>7</w:t>
            </w:r>
          </w:p>
        </w:tc>
        <w:tc>
          <w:tcPr>
            <w:tcW w:w="1499" w:type="pct"/>
            <w:noWrap/>
          </w:tcPr>
          <w:p w14:paraId="69BEE830" w14:textId="076BD013" w:rsidR="0098070B" w:rsidRPr="00B873E5" w:rsidRDefault="0098070B" w:rsidP="0098070B">
            <w:pPr>
              <w:spacing w:after="0" w:line="240" w:lineRule="auto"/>
              <w:jc w:val="center"/>
              <w:rPr>
                <w:rFonts w:cs="Arial"/>
                <w:sz w:val="18"/>
                <w:szCs w:val="18"/>
                <w:lang w:eastAsia="it-IT"/>
              </w:rPr>
            </w:pPr>
            <w:r w:rsidRPr="00B873E5">
              <w:rPr>
                <w:rFonts w:cs="Arial"/>
                <w:sz w:val="18"/>
                <w:szCs w:val="18"/>
                <w:lang w:eastAsia="it-IT"/>
              </w:rPr>
              <w:t>%</w:t>
            </w:r>
            <w:r w:rsidR="0016296B" w:rsidRPr="00B873E5">
              <w:rPr>
                <w:rFonts w:cs="Arial"/>
                <w:sz w:val="18"/>
                <w:szCs w:val="18"/>
                <w:lang w:eastAsia="it-IT"/>
              </w:rPr>
              <w:t>50</w:t>
            </w:r>
          </w:p>
        </w:tc>
      </w:tr>
      <w:tr w:rsidR="0098070B" w:rsidRPr="00B873E5" w14:paraId="1E280A8D" w14:textId="77777777" w:rsidTr="00907E40">
        <w:trPr>
          <w:trHeight w:val="288"/>
        </w:trPr>
        <w:tc>
          <w:tcPr>
            <w:tcW w:w="2195" w:type="pct"/>
            <w:noWrap/>
          </w:tcPr>
          <w:p w14:paraId="7D7DC1D2" w14:textId="43870E5C" w:rsidR="0098070B" w:rsidRPr="00B873E5" w:rsidRDefault="00E47FCE" w:rsidP="0098070B">
            <w:pPr>
              <w:spacing w:after="0" w:line="240" w:lineRule="auto"/>
              <w:jc w:val="left"/>
              <w:rPr>
                <w:rFonts w:cs="Arial"/>
                <w:sz w:val="18"/>
                <w:szCs w:val="18"/>
                <w:lang w:eastAsia="it-IT"/>
              </w:rPr>
            </w:pPr>
            <w:r w:rsidRPr="00B873E5">
              <w:rPr>
                <w:rFonts w:cs="Arial"/>
                <w:sz w:val="18"/>
                <w:szCs w:val="18"/>
                <w:lang w:eastAsia="it-IT"/>
              </w:rPr>
              <w:t>Kadın</w:t>
            </w:r>
          </w:p>
        </w:tc>
        <w:tc>
          <w:tcPr>
            <w:tcW w:w="1306" w:type="pct"/>
            <w:noWrap/>
          </w:tcPr>
          <w:p w14:paraId="5C819018" w14:textId="420CF6DB" w:rsidR="0098070B" w:rsidRPr="00B873E5" w:rsidRDefault="00A652AF" w:rsidP="0098070B">
            <w:pPr>
              <w:spacing w:after="0" w:line="240" w:lineRule="auto"/>
              <w:jc w:val="center"/>
              <w:rPr>
                <w:rFonts w:cs="Arial"/>
                <w:sz w:val="18"/>
                <w:szCs w:val="18"/>
                <w:lang w:eastAsia="it-IT"/>
              </w:rPr>
            </w:pPr>
            <w:r w:rsidRPr="00B873E5">
              <w:rPr>
                <w:rFonts w:cs="Arial"/>
                <w:sz w:val="18"/>
                <w:szCs w:val="18"/>
                <w:lang w:eastAsia="it-IT"/>
              </w:rPr>
              <w:t>7</w:t>
            </w:r>
          </w:p>
        </w:tc>
        <w:tc>
          <w:tcPr>
            <w:tcW w:w="1499" w:type="pct"/>
            <w:noWrap/>
          </w:tcPr>
          <w:p w14:paraId="7181DDD4" w14:textId="5ACB0664" w:rsidR="0098070B" w:rsidRPr="00B873E5" w:rsidRDefault="0098070B" w:rsidP="0098070B">
            <w:pPr>
              <w:spacing w:after="0" w:line="240" w:lineRule="auto"/>
              <w:jc w:val="center"/>
              <w:rPr>
                <w:rFonts w:cs="Arial"/>
                <w:sz w:val="18"/>
                <w:szCs w:val="18"/>
                <w:lang w:eastAsia="it-IT"/>
              </w:rPr>
            </w:pPr>
            <w:r w:rsidRPr="00B873E5">
              <w:rPr>
                <w:rFonts w:cs="Arial"/>
                <w:sz w:val="18"/>
                <w:szCs w:val="18"/>
                <w:lang w:eastAsia="it-IT"/>
              </w:rPr>
              <w:t>%</w:t>
            </w:r>
            <w:r w:rsidR="0016296B" w:rsidRPr="00B873E5">
              <w:rPr>
                <w:rFonts w:cs="Arial"/>
                <w:sz w:val="18"/>
                <w:szCs w:val="18"/>
                <w:lang w:eastAsia="it-IT"/>
              </w:rPr>
              <w:t>50</w:t>
            </w:r>
          </w:p>
        </w:tc>
      </w:tr>
    </w:tbl>
    <w:p w14:paraId="6072B345" w14:textId="06CB552D" w:rsidR="009535AC" w:rsidRPr="00B873E5" w:rsidRDefault="0098070B" w:rsidP="0098070B">
      <w:pPr>
        <w:tabs>
          <w:tab w:val="left" w:pos="851"/>
        </w:tabs>
        <w:spacing w:line="240" w:lineRule="auto"/>
        <w:jc w:val="left"/>
        <w:rPr>
          <w:rFonts w:cs="Arial"/>
          <w:i/>
          <w:iCs/>
          <w:sz w:val="18"/>
          <w:szCs w:val="18"/>
          <w:lang w:eastAsia="en-GB"/>
        </w:rPr>
      </w:pPr>
      <w:r w:rsidRPr="00B873E5">
        <w:rPr>
          <w:rFonts w:cs="Arial"/>
          <w:i/>
          <w:iCs/>
          <w:sz w:val="18"/>
          <w:szCs w:val="18"/>
          <w:lang w:eastAsia="en-GB"/>
        </w:rPr>
        <w:t xml:space="preserve">Kaynak: </w:t>
      </w:r>
      <w:r w:rsidR="00FE3514">
        <w:rPr>
          <w:rFonts w:cs="Arial"/>
          <w:i/>
          <w:iCs/>
          <w:sz w:val="18"/>
          <w:szCs w:val="18"/>
          <w:lang w:eastAsia="en-GB"/>
        </w:rPr>
        <w:t>AEYYEP</w:t>
      </w:r>
      <w:r w:rsidR="0033610A" w:rsidRPr="00B873E5">
        <w:rPr>
          <w:rFonts w:cs="Arial"/>
          <w:i/>
          <w:iCs/>
          <w:sz w:val="18"/>
          <w:szCs w:val="18"/>
          <w:lang w:eastAsia="en-GB"/>
        </w:rPr>
        <w:t xml:space="preserve"> </w:t>
      </w:r>
      <w:r w:rsidRPr="00B873E5">
        <w:rPr>
          <w:rFonts w:cs="Arial"/>
          <w:i/>
          <w:iCs/>
          <w:sz w:val="18"/>
          <w:szCs w:val="18"/>
          <w:lang w:eastAsia="en-GB"/>
        </w:rPr>
        <w:t>Saha Çalışması, 2025</w:t>
      </w:r>
    </w:p>
    <w:p w14:paraId="5A2BE83C" w14:textId="2F35C956" w:rsidR="00E83CDA" w:rsidRPr="00B873E5" w:rsidRDefault="009535AC" w:rsidP="0098070B">
      <w:pPr>
        <w:tabs>
          <w:tab w:val="left" w:pos="851"/>
        </w:tabs>
        <w:spacing w:line="240" w:lineRule="auto"/>
        <w:jc w:val="left"/>
        <w:rPr>
          <w:rFonts w:cs="Arial"/>
          <w:szCs w:val="22"/>
          <w:lang w:eastAsia="en-GB"/>
        </w:rPr>
      </w:pPr>
      <w:r w:rsidRPr="00B873E5">
        <w:rPr>
          <w:rFonts w:cs="Arial"/>
          <w:szCs w:val="22"/>
          <w:lang w:eastAsia="en-GB"/>
        </w:rPr>
        <w:t>Özel mülkiyete ait parsellerden 3'ü yalnızca iletim hattından (</w:t>
      </w:r>
      <w:r w:rsidR="00124D11">
        <w:rPr>
          <w:rFonts w:cs="Arial"/>
          <w:szCs w:val="22"/>
          <w:lang w:eastAsia="en-GB"/>
        </w:rPr>
        <w:t>EİH</w:t>
      </w:r>
      <w:r w:rsidRPr="00B873E5">
        <w:rPr>
          <w:rFonts w:cs="Arial"/>
          <w:szCs w:val="22"/>
          <w:lang w:eastAsia="en-GB"/>
        </w:rPr>
        <w:t xml:space="preserve">) etkilenirken, 4 parsel hem direk temellerinden hem de </w:t>
      </w:r>
      <w:r w:rsidR="00124D11">
        <w:rPr>
          <w:rFonts w:cs="Arial"/>
          <w:szCs w:val="22"/>
          <w:lang w:eastAsia="en-GB"/>
        </w:rPr>
        <w:t>EİH</w:t>
      </w:r>
      <w:r w:rsidRPr="00B873E5">
        <w:rPr>
          <w:rFonts w:cs="Arial"/>
          <w:szCs w:val="22"/>
          <w:lang w:eastAsia="en-GB"/>
        </w:rPr>
        <w:t>'den etkilenmektedir.</w:t>
      </w:r>
    </w:p>
    <w:p w14:paraId="70EA9E91" w14:textId="0C21E63D" w:rsidR="005C6499" w:rsidRPr="00B873E5" w:rsidRDefault="00D8425A" w:rsidP="00423D56">
      <w:pPr>
        <w:tabs>
          <w:tab w:val="left" w:pos="851"/>
        </w:tabs>
        <w:spacing w:line="240" w:lineRule="auto"/>
        <w:rPr>
          <w:rFonts w:cs="Arial"/>
          <w:szCs w:val="22"/>
          <w:lang w:eastAsia="en-GB"/>
        </w:rPr>
      </w:pPr>
      <w:r w:rsidRPr="00B873E5">
        <w:rPr>
          <w:rFonts w:cs="Arial"/>
          <w:szCs w:val="22"/>
          <w:lang w:eastAsia="en-GB"/>
        </w:rPr>
        <w:t xml:space="preserve">Anket yapılan parsellerden (toplam 4 adet) 2'si </w:t>
      </w:r>
      <w:r w:rsidR="00223291" w:rsidRPr="00B873E5">
        <w:rPr>
          <w:rFonts w:cs="Arial"/>
          <w:szCs w:val="22"/>
          <w:lang w:eastAsia="en-GB"/>
        </w:rPr>
        <w:t xml:space="preserve">sadece </w:t>
      </w:r>
      <w:r w:rsidR="00124D11">
        <w:rPr>
          <w:rFonts w:cs="Arial"/>
          <w:szCs w:val="22"/>
          <w:lang w:eastAsia="en-GB"/>
        </w:rPr>
        <w:t>EİH</w:t>
      </w:r>
      <w:r w:rsidR="00223291" w:rsidRPr="00B873E5">
        <w:rPr>
          <w:rFonts w:cs="Arial"/>
          <w:szCs w:val="22"/>
          <w:lang w:eastAsia="en-GB"/>
        </w:rPr>
        <w:t xml:space="preserve">'den etkilenirken, 2'si hem direk </w:t>
      </w:r>
      <w:r w:rsidR="00FF1405" w:rsidRPr="00B873E5">
        <w:rPr>
          <w:rFonts w:cs="Arial"/>
          <w:szCs w:val="22"/>
          <w:lang w:eastAsia="en-GB"/>
        </w:rPr>
        <w:t xml:space="preserve">temellerinden hem de </w:t>
      </w:r>
      <w:r w:rsidR="00124D11">
        <w:rPr>
          <w:rFonts w:cs="Arial"/>
          <w:szCs w:val="22"/>
          <w:lang w:eastAsia="en-GB"/>
        </w:rPr>
        <w:t>EİH</w:t>
      </w:r>
      <w:r w:rsidR="00FF1405" w:rsidRPr="00B873E5">
        <w:rPr>
          <w:rFonts w:cs="Arial"/>
          <w:szCs w:val="22"/>
          <w:lang w:eastAsia="en-GB"/>
        </w:rPr>
        <w:t>'den</w:t>
      </w:r>
      <w:r w:rsidR="00223291" w:rsidRPr="00B873E5">
        <w:rPr>
          <w:rFonts w:cs="Arial"/>
          <w:szCs w:val="22"/>
          <w:lang w:eastAsia="en-GB"/>
        </w:rPr>
        <w:t xml:space="preserve"> etkilenmektedir</w:t>
      </w:r>
      <w:r w:rsidR="00FF1405" w:rsidRPr="00B873E5">
        <w:rPr>
          <w:rFonts w:cs="Arial"/>
          <w:szCs w:val="22"/>
          <w:lang w:eastAsia="en-GB"/>
        </w:rPr>
        <w:t xml:space="preserve">. Anket </w:t>
      </w:r>
      <w:r w:rsidR="00BF22CE" w:rsidRPr="00B873E5">
        <w:rPr>
          <w:rFonts w:cs="Arial"/>
          <w:szCs w:val="22"/>
          <w:lang w:eastAsia="en-GB"/>
        </w:rPr>
        <w:t>yapılamayan</w:t>
      </w:r>
      <w:r w:rsidR="00FF1405" w:rsidRPr="00B873E5">
        <w:rPr>
          <w:rFonts w:cs="Arial"/>
          <w:szCs w:val="22"/>
          <w:lang w:eastAsia="en-GB"/>
        </w:rPr>
        <w:t xml:space="preserve"> kalan 3 parsel </w:t>
      </w:r>
      <w:r w:rsidR="00BF22CE" w:rsidRPr="00B873E5">
        <w:rPr>
          <w:rFonts w:cs="Arial"/>
          <w:szCs w:val="22"/>
          <w:lang w:eastAsia="en-GB"/>
        </w:rPr>
        <w:t xml:space="preserve">arasında, 1 parsel sadece </w:t>
      </w:r>
      <w:r w:rsidR="00124D11">
        <w:rPr>
          <w:rFonts w:cs="Arial"/>
          <w:szCs w:val="22"/>
          <w:lang w:eastAsia="en-GB"/>
        </w:rPr>
        <w:t>EİH</w:t>
      </w:r>
      <w:r w:rsidR="00BF22CE" w:rsidRPr="00B873E5">
        <w:rPr>
          <w:rFonts w:cs="Arial"/>
          <w:szCs w:val="22"/>
          <w:lang w:eastAsia="en-GB"/>
        </w:rPr>
        <w:t xml:space="preserve">'den etkilenirken, 2 parsel hem direk </w:t>
      </w:r>
      <w:r w:rsidR="00936914" w:rsidRPr="00B873E5">
        <w:rPr>
          <w:rFonts w:cs="Arial"/>
          <w:szCs w:val="22"/>
          <w:lang w:eastAsia="en-GB"/>
        </w:rPr>
        <w:t xml:space="preserve">temellerinden hem de </w:t>
      </w:r>
      <w:r w:rsidR="00124D11">
        <w:rPr>
          <w:rFonts w:cs="Arial"/>
          <w:szCs w:val="22"/>
          <w:lang w:eastAsia="en-GB"/>
        </w:rPr>
        <w:t>EİH</w:t>
      </w:r>
      <w:r w:rsidR="00936914" w:rsidRPr="00B873E5">
        <w:rPr>
          <w:rFonts w:cs="Arial"/>
          <w:szCs w:val="22"/>
          <w:lang w:eastAsia="en-GB"/>
        </w:rPr>
        <w:t>'den</w:t>
      </w:r>
      <w:r w:rsidR="00BF22CE" w:rsidRPr="00B873E5">
        <w:rPr>
          <w:rFonts w:cs="Arial"/>
          <w:szCs w:val="22"/>
          <w:lang w:eastAsia="en-GB"/>
        </w:rPr>
        <w:t xml:space="preserve"> etkilenmektedir</w:t>
      </w:r>
      <w:r w:rsidR="00936914" w:rsidRPr="00B873E5">
        <w:rPr>
          <w:rFonts w:cs="Arial"/>
          <w:szCs w:val="22"/>
          <w:lang w:eastAsia="en-GB"/>
        </w:rPr>
        <w:t xml:space="preserve">. </w:t>
      </w:r>
      <w:r w:rsidR="005A1FCE" w:rsidRPr="00B873E5">
        <w:rPr>
          <w:rFonts w:cs="Arial"/>
          <w:szCs w:val="22"/>
          <w:lang w:eastAsia="en-GB"/>
        </w:rPr>
        <w:t xml:space="preserve">Parsel bazında </w:t>
      </w:r>
      <w:r w:rsidR="00936914" w:rsidRPr="00B873E5">
        <w:rPr>
          <w:rFonts w:cs="Arial"/>
          <w:szCs w:val="22"/>
          <w:lang w:eastAsia="en-GB"/>
        </w:rPr>
        <w:t xml:space="preserve">anket </w:t>
      </w:r>
      <w:r w:rsidR="005A1FCE" w:rsidRPr="00B873E5">
        <w:rPr>
          <w:rFonts w:cs="Arial"/>
          <w:szCs w:val="22"/>
          <w:lang w:eastAsia="en-GB"/>
        </w:rPr>
        <w:t>kapsamına</w:t>
      </w:r>
      <w:r w:rsidR="00936914" w:rsidRPr="00B873E5">
        <w:rPr>
          <w:rFonts w:cs="Arial"/>
          <w:szCs w:val="22"/>
          <w:lang w:eastAsia="en-GB"/>
        </w:rPr>
        <w:t xml:space="preserve"> ilişkin ayrıntılar</w:t>
      </w:r>
      <w:r w:rsidR="007A6692" w:rsidRPr="00B873E5">
        <w:rPr>
          <w:rFonts w:cs="Arial"/>
          <w:szCs w:val="22"/>
          <w:lang w:eastAsia="en-GB"/>
        </w:rPr>
        <w:fldChar w:fldCharType="begin"/>
      </w:r>
      <w:r w:rsidR="007A6692" w:rsidRPr="00B873E5">
        <w:rPr>
          <w:rFonts w:cs="Arial"/>
          <w:szCs w:val="22"/>
          <w:lang w:eastAsia="en-GB"/>
        </w:rPr>
        <w:instrText xml:space="preserve"> REF _Ref226564784 \n \h </w:instrText>
      </w:r>
      <w:r w:rsidR="007A6692" w:rsidRPr="00B873E5">
        <w:rPr>
          <w:rFonts w:cs="Arial"/>
          <w:szCs w:val="22"/>
          <w:lang w:eastAsia="en-GB"/>
        </w:rPr>
      </w:r>
      <w:r w:rsidR="00423D56">
        <w:rPr>
          <w:rFonts w:cs="Arial"/>
          <w:szCs w:val="22"/>
          <w:lang w:eastAsia="en-GB"/>
        </w:rPr>
        <w:instrText xml:space="preserve"> \* MERGEFORMAT </w:instrText>
      </w:r>
      <w:r w:rsidR="007A6692" w:rsidRPr="00B873E5">
        <w:rPr>
          <w:rFonts w:cs="Arial"/>
          <w:szCs w:val="22"/>
          <w:lang w:eastAsia="en-GB"/>
        </w:rPr>
        <w:fldChar w:fldCharType="separate"/>
      </w:r>
      <w:r w:rsidR="007A6692" w:rsidRPr="00B873E5">
        <w:rPr>
          <w:rFonts w:cs="Arial"/>
          <w:szCs w:val="22"/>
          <w:lang w:eastAsia="en-GB"/>
        </w:rPr>
        <w:t xml:space="preserve"> Ek A'da</w:t>
      </w:r>
      <w:r w:rsidR="007A6692" w:rsidRPr="00B873E5">
        <w:rPr>
          <w:rFonts w:cs="Arial"/>
          <w:szCs w:val="22"/>
          <w:lang w:eastAsia="en-GB"/>
        </w:rPr>
        <w:fldChar w:fldCharType="end"/>
      </w:r>
      <w:r w:rsidR="007A6692" w:rsidRPr="00B873E5">
        <w:rPr>
          <w:rFonts w:cs="Arial"/>
          <w:szCs w:val="22"/>
          <w:lang w:eastAsia="en-GB"/>
        </w:rPr>
        <w:t xml:space="preserve"> </w:t>
      </w:r>
      <w:r w:rsidR="005A1FCE" w:rsidRPr="00B873E5">
        <w:rPr>
          <w:rFonts w:cs="Arial"/>
          <w:szCs w:val="22"/>
          <w:lang w:eastAsia="en-GB"/>
        </w:rPr>
        <w:t>yer almaktadır</w:t>
      </w:r>
      <w:r w:rsidR="007A6692" w:rsidRPr="00B873E5">
        <w:rPr>
          <w:rFonts w:cs="Arial"/>
          <w:szCs w:val="22"/>
          <w:lang w:eastAsia="en-GB"/>
        </w:rPr>
        <w:t>.</w:t>
      </w:r>
    </w:p>
    <w:p w14:paraId="7208C5E9" w14:textId="6D473021" w:rsidR="00327E2F" w:rsidRPr="00B873E5" w:rsidRDefault="00423D56" w:rsidP="00327E2F">
      <w:pPr>
        <w:tabs>
          <w:tab w:val="left" w:pos="170"/>
          <w:tab w:val="left" w:pos="1418"/>
        </w:tabs>
        <w:spacing w:before="240" w:after="60" w:line="240" w:lineRule="auto"/>
        <w:ind w:firstLine="284"/>
        <w:jc w:val="center"/>
        <w:rPr>
          <w:rFonts w:cs="Arial"/>
          <w:b/>
          <w:bCs/>
          <w:color w:val="4F81BD"/>
          <w:sz w:val="20"/>
          <w:szCs w:val="20"/>
          <w:lang w:eastAsia="en-GB"/>
        </w:rPr>
      </w:pPr>
      <w:bookmarkStart w:id="58" w:name="_Toc226637180"/>
      <w:bookmarkStart w:id="59" w:name="_Toc238132584"/>
      <w:r w:rsidRPr="00000D63">
        <w:rPr>
          <w:b/>
          <w:bCs/>
          <w:color w:val="4F81BD"/>
          <w:lang w:eastAsia="en-GB"/>
        </w:rPr>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2</w:t>
      </w:r>
      <w:r w:rsidR="00B60871">
        <w:rPr>
          <w:b/>
          <w:bCs/>
          <w:color w:val="4F81BD"/>
          <w:lang w:eastAsia="en-GB"/>
        </w:rPr>
        <w:fldChar w:fldCharType="end"/>
      </w:r>
      <w:r>
        <w:rPr>
          <w:rFonts w:cs="Arial"/>
          <w:b/>
          <w:bCs/>
          <w:color w:val="4F81BD"/>
          <w:sz w:val="20"/>
          <w:szCs w:val="20"/>
          <w:lang w:eastAsia="en-GB"/>
        </w:rPr>
        <w:t xml:space="preserve"> </w:t>
      </w:r>
      <w:r w:rsidR="006F1CA6" w:rsidRPr="00B873E5">
        <w:rPr>
          <w:rFonts w:cs="Arial"/>
          <w:sz w:val="20"/>
          <w:szCs w:val="20"/>
          <w:lang w:eastAsia="en-GB"/>
        </w:rPr>
        <w:t>Özel Araziler Üzerindeki Etki Türüne Göre Hane Sayısı</w:t>
      </w:r>
      <w:bookmarkEnd w:id="58"/>
      <w:bookmarkEnd w:id="59"/>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808"/>
      </w:tblGrid>
      <w:tr w:rsidR="00EA5075" w:rsidRPr="00B873E5" w14:paraId="1C40377A" w14:textId="77777777" w:rsidTr="00907E40">
        <w:trPr>
          <w:cnfStyle w:val="100000000000" w:firstRow="1" w:lastRow="0" w:firstColumn="0" w:lastColumn="0" w:oddVBand="0" w:evenVBand="0" w:oddHBand="0" w:evenHBand="0" w:firstRowFirstColumn="0" w:firstRowLastColumn="0" w:lastRowFirstColumn="0" w:lastRowLastColumn="0"/>
          <w:trHeight w:val="288"/>
          <w:tblHeader/>
        </w:trPr>
        <w:tc>
          <w:tcPr>
            <w:tcW w:w="234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559D6F8F" w14:textId="59600A23" w:rsidR="00EA5075" w:rsidRPr="00B873E5" w:rsidRDefault="00EA5075" w:rsidP="0035102E">
            <w:pPr>
              <w:spacing w:after="0" w:line="240" w:lineRule="auto"/>
              <w:jc w:val="left"/>
              <w:rPr>
                <w:rFonts w:cs="Arial"/>
                <w:b/>
                <w:bCs/>
                <w:lang w:eastAsia="zh-CN"/>
              </w:rPr>
            </w:pPr>
            <w:r w:rsidRPr="00B873E5">
              <w:rPr>
                <w:rFonts w:cs="Arial"/>
                <w:b/>
                <w:bCs/>
                <w:lang w:eastAsia="zh-CN"/>
              </w:rPr>
              <w:t>Etki Türü</w:t>
            </w:r>
          </w:p>
        </w:tc>
        <w:tc>
          <w:tcPr>
            <w:tcW w:w="265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13CD9ACB" w14:textId="26DC96A0" w:rsidR="00EA5075" w:rsidRPr="00B873E5" w:rsidRDefault="00EA5075" w:rsidP="0035102E">
            <w:pPr>
              <w:spacing w:after="0" w:line="240" w:lineRule="auto"/>
              <w:jc w:val="center"/>
              <w:rPr>
                <w:rFonts w:cs="Arial"/>
                <w:b/>
                <w:bCs/>
                <w:lang w:eastAsia="zh-CN"/>
              </w:rPr>
            </w:pPr>
            <w:r w:rsidRPr="00B873E5">
              <w:rPr>
                <w:rFonts w:cs="Arial"/>
                <w:b/>
                <w:bCs/>
                <w:lang w:eastAsia="it-IT"/>
              </w:rPr>
              <w:t>Hane Sayısı</w:t>
            </w:r>
          </w:p>
        </w:tc>
      </w:tr>
      <w:tr w:rsidR="00EA5075" w:rsidRPr="00B873E5" w14:paraId="0B9D45FA" w14:textId="77777777" w:rsidTr="00907E40">
        <w:trPr>
          <w:trHeight w:val="288"/>
        </w:trPr>
        <w:tc>
          <w:tcPr>
            <w:tcW w:w="2347" w:type="pct"/>
            <w:noWrap/>
          </w:tcPr>
          <w:p w14:paraId="669D118B" w14:textId="6221CF3C" w:rsidR="00EA5075" w:rsidRPr="00B873E5" w:rsidRDefault="00A3390B" w:rsidP="0035102E">
            <w:pPr>
              <w:spacing w:after="0" w:line="240" w:lineRule="auto"/>
              <w:jc w:val="left"/>
              <w:rPr>
                <w:rFonts w:cs="Arial"/>
                <w:sz w:val="18"/>
                <w:szCs w:val="18"/>
                <w:lang w:eastAsia="it-IT"/>
              </w:rPr>
            </w:pPr>
            <w:r w:rsidRPr="00B873E5">
              <w:rPr>
                <w:rFonts w:cs="Arial"/>
                <w:sz w:val="18"/>
                <w:szCs w:val="18"/>
                <w:lang w:eastAsia="it-IT"/>
              </w:rPr>
              <w:t xml:space="preserve">İrtifak Hakkı (sadece </w:t>
            </w:r>
            <w:r w:rsidR="00124D11">
              <w:rPr>
                <w:rFonts w:cs="Arial"/>
                <w:sz w:val="18"/>
                <w:szCs w:val="18"/>
                <w:lang w:eastAsia="it-IT"/>
              </w:rPr>
              <w:t>EİH</w:t>
            </w:r>
            <w:r w:rsidRPr="00B873E5">
              <w:rPr>
                <w:rFonts w:cs="Arial"/>
                <w:sz w:val="18"/>
                <w:szCs w:val="18"/>
                <w:lang w:eastAsia="it-IT"/>
              </w:rPr>
              <w:t>)</w:t>
            </w:r>
          </w:p>
        </w:tc>
        <w:tc>
          <w:tcPr>
            <w:tcW w:w="2653" w:type="pct"/>
            <w:noWrap/>
          </w:tcPr>
          <w:p w14:paraId="32B6F39D" w14:textId="77777777" w:rsidR="00EA5075" w:rsidRPr="00B873E5" w:rsidRDefault="00EA5075" w:rsidP="0035102E">
            <w:pPr>
              <w:spacing w:after="0" w:line="240" w:lineRule="auto"/>
              <w:jc w:val="center"/>
              <w:rPr>
                <w:rFonts w:cs="Arial"/>
                <w:sz w:val="18"/>
                <w:szCs w:val="18"/>
                <w:lang w:eastAsia="it-IT"/>
              </w:rPr>
            </w:pPr>
            <w:r w:rsidRPr="00B873E5">
              <w:rPr>
                <w:rFonts w:cs="Arial"/>
                <w:sz w:val="18"/>
                <w:szCs w:val="18"/>
                <w:lang w:eastAsia="it-IT"/>
              </w:rPr>
              <w:t>3</w:t>
            </w:r>
          </w:p>
        </w:tc>
      </w:tr>
      <w:tr w:rsidR="00EA5075" w:rsidRPr="00B873E5" w14:paraId="73D585AF" w14:textId="77777777" w:rsidTr="00907E40">
        <w:trPr>
          <w:trHeight w:val="288"/>
        </w:trPr>
        <w:tc>
          <w:tcPr>
            <w:tcW w:w="2347" w:type="pct"/>
            <w:noWrap/>
          </w:tcPr>
          <w:p w14:paraId="2B9235FA" w14:textId="26735D53" w:rsidR="00EA5075" w:rsidRPr="00B873E5" w:rsidRDefault="00A3390B" w:rsidP="0035102E">
            <w:pPr>
              <w:spacing w:after="0" w:line="240" w:lineRule="auto"/>
              <w:jc w:val="left"/>
              <w:rPr>
                <w:rFonts w:cs="Arial"/>
                <w:sz w:val="18"/>
                <w:szCs w:val="18"/>
                <w:lang w:eastAsia="it-IT"/>
              </w:rPr>
            </w:pPr>
            <w:r w:rsidRPr="00B873E5">
              <w:rPr>
                <w:rFonts w:cs="Arial"/>
                <w:sz w:val="18"/>
                <w:szCs w:val="18"/>
                <w:lang w:eastAsia="it-IT"/>
              </w:rPr>
              <w:t>Kalıcı kamulaştırma (kule) + irtifak hakkı (</w:t>
            </w:r>
            <w:r w:rsidR="00124D11">
              <w:rPr>
                <w:rFonts w:cs="Arial"/>
                <w:sz w:val="18"/>
                <w:szCs w:val="18"/>
                <w:lang w:eastAsia="it-IT"/>
              </w:rPr>
              <w:t>EİH</w:t>
            </w:r>
            <w:r w:rsidRPr="00B873E5">
              <w:rPr>
                <w:rFonts w:cs="Arial"/>
                <w:sz w:val="18"/>
                <w:szCs w:val="18"/>
                <w:lang w:eastAsia="it-IT"/>
              </w:rPr>
              <w:t>)</w:t>
            </w:r>
          </w:p>
        </w:tc>
        <w:tc>
          <w:tcPr>
            <w:tcW w:w="2653" w:type="pct"/>
            <w:noWrap/>
          </w:tcPr>
          <w:p w14:paraId="232D8D77" w14:textId="706A2C56" w:rsidR="00EA5075" w:rsidRPr="00B873E5" w:rsidRDefault="00F13BC7" w:rsidP="0035102E">
            <w:pPr>
              <w:spacing w:after="0" w:line="240" w:lineRule="auto"/>
              <w:jc w:val="center"/>
              <w:rPr>
                <w:rFonts w:cs="Arial"/>
                <w:sz w:val="18"/>
                <w:szCs w:val="18"/>
                <w:lang w:eastAsia="it-IT"/>
              </w:rPr>
            </w:pPr>
            <w:r w:rsidRPr="00B873E5">
              <w:rPr>
                <w:rFonts w:cs="Arial"/>
                <w:sz w:val="18"/>
                <w:szCs w:val="18"/>
                <w:lang w:eastAsia="it-IT"/>
              </w:rPr>
              <w:t>4</w:t>
            </w:r>
          </w:p>
        </w:tc>
      </w:tr>
      <w:tr w:rsidR="00EA5075" w:rsidRPr="00B873E5" w14:paraId="0DE2891A" w14:textId="77777777" w:rsidTr="00907E40">
        <w:trPr>
          <w:trHeight w:val="288"/>
        </w:trPr>
        <w:tc>
          <w:tcPr>
            <w:tcW w:w="2347" w:type="pct"/>
            <w:noWrap/>
          </w:tcPr>
          <w:p w14:paraId="6176908B" w14:textId="28886D64" w:rsidR="00EA5075" w:rsidRPr="00B873E5" w:rsidRDefault="001036E3" w:rsidP="0035102E">
            <w:pPr>
              <w:spacing w:after="0" w:line="240" w:lineRule="auto"/>
              <w:jc w:val="left"/>
              <w:rPr>
                <w:rFonts w:cs="Arial"/>
                <w:b/>
                <w:bCs/>
                <w:sz w:val="18"/>
                <w:szCs w:val="18"/>
                <w:lang w:eastAsia="it-IT"/>
              </w:rPr>
            </w:pPr>
            <w:r w:rsidRPr="00B873E5">
              <w:rPr>
                <w:rFonts w:cs="Arial"/>
                <w:b/>
                <w:bCs/>
                <w:sz w:val="18"/>
                <w:szCs w:val="18"/>
                <w:lang w:eastAsia="it-IT"/>
              </w:rPr>
              <w:t>Toplam</w:t>
            </w:r>
          </w:p>
        </w:tc>
        <w:tc>
          <w:tcPr>
            <w:tcW w:w="2653" w:type="pct"/>
            <w:noWrap/>
          </w:tcPr>
          <w:p w14:paraId="1C941C02" w14:textId="77777777" w:rsidR="00EA5075" w:rsidRPr="00B873E5" w:rsidRDefault="00EA5075" w:rsidP="0035102E">
            <w:pPr>
              <w:spacing w:after="0" w:line="240" w:lineRule="auto"/>
              <w:jc w:val="center"/>
              <w:rPr>
                <w:rFonts w:cs="Arial"/>
                <w:b/>
                <w:bCs/>
                <w:sz w:val="18"/>
                <w:szCs w:val="18"/>
                <w:lang w:eastAsia="it-IT"/>
              </w:rPr>
            </w:pPr>
            <w:r w:rsidRPr="00B873E5">
              <w:rPr>
                <w:rFonts w:cs="Arial"/>
                <w:b/>
                <w:bCs/>
                <w:sz w:val="18"/>
                <w:szCs w:val="18"/>
                <w:lang w:eastAsia="it-IT"/>
              </w:rPr>
              <w:t>7</w:t>
            </w:r>
          </w:p>
        </w:tc>
      </w:tr>
    </w:tbl>
    <w:p w14:paraId="7170E960" w14:textId="353D99BC" w:rsidR="00327E2F" w:rsidRPr="00B873E5" w:rsidRDefault="00327E2F" w:rsidP="00327E2F">
      <w:pPr>
        <w:tabs>
          <w:tab w:val="left" w:pos="851"/>
        </w:tabs>
        <w:spacing w:line="240" w:lineRule="auto"/>
        <w:jc w:val="left"/>
        <w:rPr>
          <w:rFonts w:cs="Arial"/>
          <w:i/>
          <w:iCs/>
          <w:sz w:val="18"/>
          <w:szCs w:val="18"/>
          <w:lang w:eastAsia="en-GB"/>
        </w:rPr>
      </w:pPr>
      <w:r w:rsidRPr="00B873E5">
        <w:rPr>
          <w:rFonts w:cs="Arial"/>
          <w:i/>
          <w:iCs/>
          <w:sz w:val="18"/>
          <w:szCs w:val="18"/>
          <w:lang w:eastAsia="en-GB"/>
        </w:rPr>
        <w:t xml:space="preserve">Kaynak: </w:t>
      </w:r>
      <w:r w:rsidR="00FE3514">
        <w:rPr>
          <w:rFonts w:cs="Arial"/>
          <w:i/>
          <w:iCs/>
          <w:sz w:val="18"/>
          <w:szCs w:val="18"/>
          <w:lang w:eastAsia="en-GB"/>
        </w:rPr>
        <w:t>AEYYEP</w:t>
      </w:r>
      <w:r w:rsidRPr="00B873E5">
        <w:rPr>
          <w:rFonts w:cs="Arial"/>
          <w:i/>
          <w:iCs/>
          <w:sz w:val="18"/>
          <w:szCs w:val="18"/>
          <w:lang w:eastAsia="en-GB"/>
        </w:rPr>
        <w:t xml:space="preserve"> Saha Çalışması, 2025</w:t>
      </w:r>
    </w:p>
    <w:p w14:paraId="59AF486B" w14:textId="3A27E195" w:rsidR="009535AC" w:rsidRPr="00B873E5" w:rsidRDefault="004F37DC" w:rsidP="004F37DC">
      <w:pPr>
        <w:tabs>
          <w:tab w:val="left" w:pos="851"/>
        </w:tabs>
        <w:spacing w:line="276" w:lineRule="auto"/>
        <w:rPr>
          <w:rFonts w:cs="Arial"/>
          <w:szCs w:val="22"/>
          <w:lang w:eastAsia="en-GB"/>
        </w:rPr>
      </w:pPr>
      <w:r w:rsidRPr="00B873E5">
        <w:rPr>
          <w:rFonts w:cs="Arial"/>
          <w:szCs w:val="22"/>
          <w:lang w:eastAsia="en-GB"/>
        </w:rPr>
        <w:t>Ankete katılan üç hanede, toplam 14 hane üyesi Projeden Etkilenen Kişiler (</w:t>
      </w:r>
      <w:r w:rsidR="0036621F">
        <w:rPr>
          <w:rFonts w:cs="Arial"/>
          <w:szCs w:val="22"/>
          <w:lang w:eastAsia="en-GB"/>
        </w:rPr>
        <w:t>PEK</w:t>
      </w:r>
      <w:r w:rsidRPr="00B873E5">
        <w:rPr>
          <w:rFonts w:cs="Arial"/>
          <w:szCs w:val="22"/>
          <w:lang w:eastAsia="en-GB"/>
        </w:rPr>
        <w:t xml:space="preserve">) olarak tespit edilmiştir. Tüm parseller ilgili haneler tarafından kullanılmakta/sahiplenilmektedir; </w:t>
      </w:r>
      <w:r w:rsidR="00C5618D" w:rsidRPr="00B873E5">
        <w:rPr>
          <w:rFonts w:eastAsia="Yu Gothic Light"/>
          <w:lang w:eastAsia="en-GB"/>
        </w:rPr>
        <w:t xml:space="preserve">Projeden etkilenen arazide </w:t>
      </w:r>
      <w:r w:rsidRPr="00B873E5">
        <w:rPr>
          <w:rFonts w:cs="Arial"/>
          <w:szCs w:val="22"/>
          <w:lang w:eastAsia="en-GB"/>
        </w:rPr>
        <w:t>gayri resmi kullanıcılar veya kiracılar bulunmamaktadır. Nüfus sayımı bulgularına göre, araziyi kullanan hanelerin başlıca geçim kaynağı tarımdır. Bu durum, tam ikame maliyetine göre tazminat sağlanmasının ve hanelerin özel ihtiyaçlarını karşılamak üzere özel olarak tasarlanmış geçim kaynaklarını yeniden tesis etme önlemlerinin uygulanmasının önemini vurgulamaktadır.</w:t>
      </w:r>
    </w:p>
    <w:p w14:paraId="11864E00" w14:textId="21408223" w:rsidR="00F116FD" w:rsidRPr="00B873E5" w:rsidRDefault="00A5204F"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60" w:name="_Toc206600965"/>
      <w:bookmarkStart w:id="61" w:name="_Toc238132605"/>
      <w:r w:rsidRPr="00B873E5">
        <w:rPr>
          <w:rFonts w:ascii="Arial" w:eastAsia="Yu Gothic Light" w:hAnsi="Arial" w:cs="Arial"/>
          <w:b/>
          <w:bCs/>
          <w:color w:val="4F81BD"/>
          <w:kern w:val="2"/>
          <w:sz w:val="24"/>
          <w:szCs w:val="24"/>
          <w:lang w:eastAsia="en-GB"/>
          <w14:ligatures w14:val="standardContextual"/>
        </w:rPr>
        <w:t>Varlık Envanteri</w:t>
      </w:r>
      <w:bookmarkEnd w:id="60"/>
      <w:bookmarkEnd w:id="61"/>
    </w:p>
    <w:p w14:paraId="4D5E30D2" w14:textId="32B5BC09" w:rsidR="006E6BF9" w:rsidRPr="00B873E5" w:rsidRDefault="0011050F" w:rsidP="006E6BF9">
      <w:pPr>
        <w:rPr>
          <w:lang w:eastAsia="en-GB"/>
        </w:rPr>
      </w:pPr>
      <w:r w:rsidRPr="00B873E5">
        <w:rPr>
          <w:lang w:eastAsia="en-GB"/>
        </w:rPr>
        <w:t>Değerlendirme, kalıcı kamulaştırma veya irtifak hakkından etkilenen 7 özel mülkiyet parselinin tamamının tarım arazisi olarak sınıflandırıldığını doğrulamıştır.</w:t>
      </w:r>
    </w:p>
    <w:p w14:paraId="4A53D1D6" w14:textId="1312204C" w:rsidR="0011050F" w:rsidRPr="00B873E5" w:rsidRDefault="0011050F" w:rsidP="006E6BF9">
      <w:pPr>
        <w:rPr>
          <w:lang w:eastAsia="en-GB"/>
        </w:rPr>
      </w:pPr>
      <w:r w:rsidRPr="00B873E5">
        <w:rPr>
          <w:lang w:eastAsia="en-GB"/>
        </w:rPr>
        <w:t>Bu parsellerden 4’ü, ağırlıklı olarak buğday, yonca ve sebze gibi mevsimlik ürünlerle aktif olarak ekilmekteyken, 3 parsel şu anda boş durumdadır ve tarımsal kullanımda değildir. Etkilenen parsellerde meyve ağaçları veya çok yıllık bitkiler tespit edilmemiştir.</w:t>
      </w:r>
    </w:p>
    <w:p w14:paraId="38D3F271" w14:textId="5EFBB060" w:rsidR="0011050F" w:rsidRPr="00B873E5" w:rsidRDefault="00BC6CD6" w:rsidP="006E6BF9">
      <w:pPr>
        <w:rPr>
          <w:lang w:eastAsia="en-GB"/>
        </w:rPr>
      </w:pPr>
      <w:r w:rsidRPr="00B873E5">
        <w:rPr>
          <w:lang w:eastAsia="en-GB"/>
        </w:rPr>
        <w:t xml:space="preserve">Araştırmada ayrıca, bir parsel üzerinde bulunan iki hidrant ve iki parselden geçen sulama boru hatları tespit edilmiştir. Bu tesisler, değerleme ve tazminat sürecinde dikkate alınacaktır. </w:t>
      </w:r>
      <w:r w:rsidR="00325323" w:rsidRPr="00B873E5">
        <w:rPr>
          <w:lang w:eastAsia="en-GB"/>
        </w:rPr>
        <w:t xml:space="preserve">Etkilenen parseller üzerinde </w:t>
      </w:r>
      <w:r w:rsidRPr="00B873E5">
        <w:rPr>
          <w:lang w:eastAsia="en-GB"/>
        </w:rPr>
        <w:t xml:space="preserve">konut </w:t>
      </w:r>
      <w:r w:rsidR="00325323" w:rsidRPr="00B873E5">
        <w:rPr>
          <w:lang w:eastAsia="en-GB"/>
        </w:rPr>
        <w:t xml:space="preserve">veya </w:t>
      </w:r>
      <w:r w:rsidRPr="00B873E5">
        <w:rPr>
          <w:lang w:eastAsia="en-GB"/>
        </w:rPr>
        <w:t xml:space="preserve">ticari </w:t>
      </w:r>
      <w:r w:rsidR="00325323" w:rsidRPr="00B873E5">
        <w:rPr>
          <w:lang w:eastAsia="en-GB"/>
        </w:rPr>
        <w:t>yapıya rastlanmamıştır. Bazı parsellerde su kuyusu ve sulama ile ilgili altyapı gibi küçük yardımcı unsurlar tespit edilmiştir.</w:t>
      </w:r>
    </w:p>
    <w:p w14:paraId="28B24708" w14:textId="65A59B4E" w:rsidR="006E6BF9" w:rsidRPr="00B873E5" w:rsidRDefault="00BC6CD6" w:rsidP="006E6BF9">
      <w:pPr>
        <w:rPr>
          <w:lang w:eastAsia="en-GB"/>
        </w:rPr>
      </w:pPr>
      <w:r w:rsidRPr="00B873E5">
        <w:rPr>
          <w:lang w:eastAsia="en-GB"/>
        </w:rPr>
        <w:t>Buna göre, envanter, etkilerin tarım arazileri, mevsimlik bitkiler ve küçük çaplı sulama altyapısıyla sınırlı olduğunu ve binalar veya çok yıllık bitki varlıkları üzerinde herhangi bir etki olmadığını teyit etmektedir.</w:t>
      </w:r>
    </w:p>
    <w:p w14:paraId="0CF7342F" w14:textId="119EBA89" w:rsidR="00907E40" w:rsidRPr="00B873E5" w:rsidRDefault="009D0286" w:rsidP="0068270A">
      <w:pPr>
        <w:rPr>
          <w:szCs w:val="22"/>
          <w:lang w:eastAsia="en-GB"/>
        </w:rPr>
      </w:pPr>
      <w:r w:rsidRPr="00B873E5">
        <w:rPr>
          <w:szCs w:val="22"/>
          <w:lang w:eastAsia="en-GB"/>
        </w:rPr>
        <w:t>Parsellere göre arazi kullanımı ve ilgili varlıkların dağılımı, aşağıdaki</w:t>
      </w:r>
      <w:r w:rsidRPr="0068270A">
        <w:rPr>
          <w:szCs w:val="22"/>
          <w:lang w:eastAsia="en-GB"/>
        </w:rPr>
        <w:fldChar w:fldCharType="begin"/>
      </w:r>
      <w:r w:rsidRPr="0068270A">
        <w:rPr>
          <w:szCs w:val="22"/>
          <w:lang w:eastAsia="en-GB"/>
        </w:rPr>
        <w:instrText xml:space="preserve"> REF _Ref226622068 \h </w:instrText>
      </w:r>
      <w:r w:rsidRPr="00A757B2">
        <w:rPr>
          <w:szCs w:val="22"/>
          <w:lang w:eastAsia="en-GB"/>
        </w:rPr>
        <w:instrText xml:space="preserve"> \* MERGEFORMAT </w:instrText>
      </w:r>
      <w:r w:rsidRPr="0068270A">
        <w:rPr>
          <w:szCs w:val="22"/>
          <w:lang w:eastAsia="en-GB"/>
        </w:rPr>
      </w:r>
      <w:r w:rsidRPr="0068270A">
        <w:rPr>
          <w:szCs w:val="22"/>
          <w:lang w:eastAsia="en-GB"/>
        </w:rPr>
        <w:fldChar w:fldCharType="separate"/>
      </w:r>
      <w:r w:rsidRPr="00A757B2">
        <w:rPr>
          <w:rFonts w:cs="Arial"/>
          <w:szCs w:val="22"/>
          <w:lang w:eastAsia="en-GB"/>
        </w:rPr>
        <w:t xml:space="preserve"> Tablo3</w:t>
      </w:r>
      <w:r w:rsidRPr="0068270A">
        <w:rPr>
          <w:szCs w:val="22"/>
          <w:lang w:eastAsia="en-GB"/>
        </w:rPr>
        <w:fldChar w:fldCharType="end"/>
      </w:r>
      <w:r w:rsidRPr="0068270A">
        <w:rPr>
          <w:szCs w:val="22"/>
          <w:lang w:eastAsia="en-GB"/>
        </w:rPr>
        <w:t xml:space="preserve"> </w:t>
      </w:r>
      <w:r w:rsidRPr="00B873E5">
        <w:rPr>
          <w:szCs w:val="22"/>
          <w:lang w:eastAsia="en-GB"/>
        </w:rPr>
        <w:t>'da sunulmuştur.</w:t>
      </w:r>
    </w:p>
    <w:p w14:paraId="63B3484A" w14:textId="0BF68D70" w:rsidR="007F2418" w:rsidRPr="00B873E5" w:rsidRDefault="00423D56" w:rsidP="007F2418">
      <w:pPr>
        <w:tabs>
          <w:tab w:val="left" w:pos="170"/>
          <w:tab w:val="left" w:pos="1418"/>
        </w:tabs>
        <w:spacing w:before="240" w:after="60" w:line="240" w:lineRule="auto"/>
        <w:ind w:firstLine="284"/>
        <w:jc w:val="center"/>
        <w:rPr>
          <w:rFonts w:cs="Arial"/>
          <w:b/>
          <w:bCs/>
          <w:color w:val="4F81BD"/>
          <w:sz w:val="20"/>
          <w:szCs w:val="20"/>
          <w:lang w:eastAsia="en-GB"/>
        </w:rPr>
      </w:pPr>
      <w:bookmarkStart w:id="62" w:name="_Toc226637181"/>
      <w:bookmarkStart w:id="63" w:name="_Toc238132585"/>
      <w:r w:rsidRPr="00000D63">
        <w:rPr>
          <w:b/>
          <w:bCs/>
          <w:color w:val="4F81BD"/>
          <w:lang w:eastAsia="en-GB"/>
        </w:rPr>
        <w:lastRenderedPageBreak/>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3</w:t>
      </w:r>
      <w:r w:rsidR="00B60871">
        <w:rPr>
          <w:b/>
          <w:bCs/>
          <w:color w:val="4F81BD"/>
          <w:lang w:eastAsia="en-GB"/>
        </w:rPr>
        <w:fldChar w:fldCharType="end"/>
      </w:r>
      <w:r>
        <w:rPr>
          <w:rFonts w:cs="Arial"/>
          <w:b/>
          <w:bCs/>
          <w:color w:val="4F81BD"/>
          <w:sz w:val="20"/>
          <w:szCs w:val="20"/>
          <w:lang w:eastAsia="en-GB"/>
        </w:rPr>
        <w:t xml:space="preserve"> </w:t>
      </w:r>
      <w:r w:rsidR="007F2418" w:rsidRPr="00B873E5">
        <w:rPr>
          <w:rFonts w:cs="Arial"/>
          <w:sz w:val="20"/>
          <w:szCs w:val="20"/>
          <w:lang w:eastAsia="en-GB"/>
        </w:rPr>
        <w:t>Etkilenen Özel Parsellerin Parsel Bazında Arazi Kullanımı ve Varlık Envanteri</w:t>
      </w:r>
      <w:bookmarkEnd w:id="62"/>
      <w:bookmarkEnd w:id="63"/>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595"/>
        <w:gridCol w:w="1590"/>
        <w:gridCol w:w="1590"/>
        <w:gridCol w:w="1605"/>
      </w:tblGrid>
      <w:tr w:rsidR="007F2418" w:rsidRPr="00B873E5" w14:paraId="02E611CA" w14:textId="77777777" w:rsidTr="00B85172">
        <w:trPr>
          <w:cnfStyle w:val="100000000000" w:firstRow="1" w:lastRow="0" w:firstColumn="0" w:lastColumn="0" w:oddVBand="0" w:evenVBand="0" w:oddHBand="0" w:evenHBand="0" w:firstRowFirstColumn="0" w:firstRowLastColumn="0" w:lastRowFirstColumn="0" w:lastRowLastColumn="0"/>
          <w:trHeight w:val="288"/>
          <w:tblHeader/>
        </w:trPr>
        <w:tc>
          <w:tcPr>
            <w:tcW w:w="1481" w:type="pct"/>
            <w:shd w:val="clear" w:color="auto" w:fill="4F81BD"/>
            <w:noWrap/>
          </w:tcPr>
          <w:p w14:paraId="6FE93BB6" w14:textId="77777777" w:rsidR="007F2418" w:rsidRPr="00B873E5" w:rsidRDefault="007F2418" w:rsidP="00B85172">
            <w:pPr>
              <w:spacing w:after="0" w:line="240" w:lineRule="auto"/>
              <w:jc w:val="left"/>
              <w:rPr>
                <w:rFonts w:cs="Arial"/>
                <w:b/>
                <w:bCs/>
                <w:lang w:eastAsia="zh-CN"/>
              </w:rPr>
            </w:pPr>
            <w:r w:rsidRPr="00B873E5">
              <w:rPr>
                <w:rFonts w:cs="Arial"/>
                <w:b/>
                <w:bCs/>
                <w:lang w:eastAsia="it-IT"/>
              </w:rPr>
              <w:t>Parsel No</w:t>
            </w:r>
          </w:p>
        </w:tc>
        <w:tc>
          <w:tcPr>
            <w:tcW w:w="879" w:type="pct"/>
            <w:shd w:val="clear" w:color="auto" w:fill="4F81BD"/>
          </w:tcPr>
          <w:p w14:paraId="61A4A67B" w14:textId="77777777" w:rsidR="007F2418" w:rsidRPr="00B873E5" w:rsidRDefault="007F2418" w:rsidP="00B85172">
            <w:pPr>
              <w:spacing w:after="0" w:line="240" w:lineRule="auto"/>
              <w:jc w:val="center"/>
              <w:rPr>
                <w:rFonts w:cs="Arial"/>
                <w:b/>
                <w:bCs/>
                <w:lang w:eastAsia="zh-CN"/>
              </w:rPr>
            </w:pPr>
            <w:r w:rsidRPr="00B873E5">
              <w:rPr>
                <w:rFonts w:cs="Arial"/>
                <w:b/>
                <w:bCs/>
                <w:lang w:eastAsia="zh-CN"/>
              </w:rPr>
              <w:t>Etki Türü</w:t>
            </w:r>
          </w:p>
        </w:tc>
        <w:tc>
          <w:tcPr>
            <w:tcW w:w="877" w:type="pct"/>
            <w:shd w:val="clear" w:color="auto" w:fill="4F81BD"/>
          </w:tcPr>
          <w:p w14:paraId="0493B625" w14:textId="77777777" w:rsidR="007F2418" w:rsidRPr="00B873E5" w:rsidRDefault="007F2418" w:rsidP="00B85172">
            <w:pPr>
              <w:spacing w:after="0" w:line="240" w:lineRule="auto"/>
              <w:jc w:val="center"/>
              <w:rPr>
                <w:rFonts w:cs="Arial"/>
                <w:b/>
                <w:bCs/>
                <w:lang w:eastAsia="zh-CN"/>
              </w:rPr>
            </w:pPr>
            <w:r w:rsidRPr="00B873E5">
              <w:rPr>
                <w:rFonts w:cs="Arial"/>
                <w:b/>
                <w:bCs/>
                <w:lang w:eastAsia="zh-CN"/>
              </w:rPr>
              <w:t>Arazi Kullanım Durumu</w:t>
            </w:r>
          </w:p>
        </w:tc>
        <w:tc>
          <w:tcPr>
            <w:tcW w:w="877" w:type="pct"/>
            <w:shd w:val="clear" w:color="auto" w:fill="4F81BD"/>
          </w:tcPr>
          <w:p w14:paraId="31BF6DC7" w14:textId="77777777" w:rsidR="007F2418" w:rsidRPr="00B873E5" w:rsidRDefault="007F2418" w:rsidP="00B85172">
            <w:pPr>
              <w:spacing w:after="0" w:line="240" w:lineRule="auto"/>
              <w:jc w:val="center"/>
              <w:rPr>
                <w:rFonts w:cs="Arial"/>
                <w:b/>
                <w:bCs/>
                <w:lang w:eastAsia="zh-CN"/>
              </w:rPr>
            </w:pPr>
            <w:r w:rsidRPr="00B873E5">
              <w:rPr>
                <w:rFonts w:cs="Arial"/>
                <w:b/>
                <w:bCs/>
                <w:lang w:eastAsia="zh-CN"/>
              </w:rPr>
              <w:t>Mahsul Türü</w:t>
            </w:r>
          </w:p>
        </w:tc>
        <w:tc>
          <w:tcPr>
            <w:tcW w:w="885" w:type="pct"/>
            <w:shd w:val="clear" w:color="auto" w:fill="4F81BD"/>
            <w:noWrap/>
          </w:tcPr>
          <w:p w14:paraId="17E337F3" w14:textId="77777777" w:rsidR="007F2418" w:rsidRPr="00B873E5" w:rsidRDefault="007F2418" w:rsidP="00B85172">
            <w:pPr>
              <w:spacing w:after="0" w:line="240" w:lineRule="auto"/>
              <w:jc w:val="center"/>
              <w:rPr>
                <w:rFonts w:cs="Arial"/>
                <w:b/>
                <w:bCs/>
                <w:lang w:eastAsia="zh-CN"/>
              </w:rPr>
            </w:pPr>
            <w:r w:rsidRPr="00B873E5">
              <w:rPr>
                <w:rFonts w:cs="Arial"/>
                <w:b/>
                <w:bCs/>
                <w:lang w:eastAsia="zh-CN"/>
              </w:rPr>
              <w:t>Diğer Varlıklar</w:t>
            </w:r>
          </w:p>
        </w:tc>
      </w:tr>
      <w:tr w:rsidR="007F2418" w:rsidRPr="00B873E5" w14:paraId="4EA7A2FA" w14:textId="77777777" w:rsidTr="00B85172">
        <w:trPr>
          <w:trHeight w:val="288"/>
        </w:trPr>
        <w:tc>
          <w:tcPr>
            <w:tcW w:w="1481" w:type="pct"/>
            <w:noWrap/>
            <w:vAlign w:val="top"/>
          </w:tcPr>
          <w:p w14:paraId="4F4521D0" w14:textId="77777777" w:rsidR="007F2418" w:rsidRPr="00B873E5" w:rsidRDefault="007F2418" w:rsidP="00B85172">
            <w:pPr>
              <w:spacing w:after="0" w:line="240" w:lineRule="auto"/>
              <w:jc w:val="left"/>
              <w:rPr>
                <w:rFonts w:cs="Arial"/>
                <w:sz w:val="18"/>
                <w:szCs w:val="18"/>
                <w:lang w:eastAsia="it-IT"/>
              </w:rPr>
            </w:pPr>
            <w:r w:rsidRPr="00B873E5">
              <w:rPr>
                <w:sz w:val="18"/>
                <w:szCs w:val="18"/>
              </w:rPr>
              <w:t>114/186</w:t>
            </w:r>
          </w:p>
        </w:tc>
        <w:tc>
          <w:tcPr>
            <w:tcW w:w="879" w:type="pct"/>
            <w:vAlign w:val="top"/>
          </w:tcPr>
          <w:p w14:paraId="2A2F0195" w14:textId="7047F08B" w:rsidR="007F2418" w:rsidRPr="00B873E5" w:rsidRDefault="00124D11" w:rsidP="00B85172">
            <w:pPr>
              <w:spacing w:after="0" w:line="240" w:lineRule="auto"/>
              <w:jc w:val="center"/>
              <w:rPr>
                <w:rFonts w:cs="Arial"/>
                <w:sz w:val="18"/>
                <w:szCs w:val="18"/>
                <w:lang w:eastAsia="it-IT"/>
              </w:rPr>
            </w:pPr>
            <w:r>
              <w:rPr>
                <w:sz w:val="18"/>
                <w:szCs w:val="18"/>
              </w:rPr>
              <w:t>EİH</w:t>
            </w:r>
          </w:p>
        </w:tc>
        <w:tc>
          <w:tcPr>
            <w:tcW w:w="877" w:type="pct"/>
            <w:vAlign w:val="top"/>
          </w:tcPr>
          <w:p w14:paraId="685C7383"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Ekili</w:t>
            </w:r>
          </w:p>
        </w:tc>
        <w:tc>
          <w:tcPr>
            <w:tcW w:w="877" w:type="pct"/>
            <w:vAlign w:val="top"/>
          </w:tcPr>
          <w:p w14:paraId="3DC8663F"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Silaj mısırı</w:t>
            </w:r>
          </w:p>
        </w:tc>
        <w:tc>
          <w:tcPr>
            <w:tcW w:w="885" w:type="pct"/>
            <w:noWrap/>
            <w:vAlign w:val="top"/>
          </w:tcPr>
          <w:p w14:paraId="4C0749D1"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r>
      <w:tr w:rsidR="007F2418" w:rsidRPr="00B873E5" w14:paraId="28BC6EF8" w14:textId="77777777" w:rsidTr="00B85172">
        <w:trPr>
          <w:trHeight w:val="288"/>
        </w:trPr>
        <w:tc>
          <w:tcPr>
            <w:tcW w:w="1481" w:type="pct"/>
            <w:noWrap/>
            <w:vAlign w:val="top"/>
          </w:tcPr>
          <w:p w14:paraId="102438AD" w14:textId="77777777" w:rsidR="007F2418" w:rsidRPr="00B873E5" w:rsidRDefault="007F2418" w:rsidP="00B85172">
            <w:pPr>
              <w:spacing w:after="0" w:line="240" w:lineRule="auto"/>
              <w:jc w:val="left"/>
              <w:rPr>
                <w:rFonts w:cs="Arial"/>
                <w:sz w:val="18"/>
                <w:szCs w:val="18"/>
                <w:lang w:eastAsia="it-IT"/>
              </w:rPr>
            </w:pPr>
            <w:r w:rsidRPr="00B873E5">
              <w:rPr>
                <w:sz w:val="18"/>
                <w:szCs w:val="18"/>
              </w:rPr>
              <w:t>113/7</w:t>
            </w:r>
          </w:p>
        </w:tc>
        <w:tc>
          <w:tcPr>
            <w:tcW w:w="879" w:type="pct"/>
            <w:vAlign w:val="top"/>
          </w:tcPr>
          <w:p w14:paraId="589EEEE2" w14:textId="4D116154" w:rsidR="007F2418" w:rsidRPr="00B873E5" w:rsidRDefault="00124D11" w:rsidP="00B85172">
            <w:pPr>
              <w:spacing w:after="0" w:line="240" w:lineRule="auto"/>
              <w:jc w:val="center"/>
              <w:rPr>
                <w:rFonts w:cs="Arial"/>
                <w:sz w:val="18"/>
                <w:szCs w:val="18"/>
                <w:lang w:eastAsia="it-IT"/>
              </w:rPr>
            </w:pPr>
            <w:r>
              <w:rPr>
                <w:sz w:val="18"/>
                <w:szCs w:val="18"/>
              </w:rPr>
              <w:t>EİH</w:t>
            </w:r>
          </w:p>
        </w:tc>
        <w:tc>
          <w:tcPr>
            <w:tcW w:w="877" w:type="pct"/>
            <w:vAlign w:val="top"/>
          </w:tcPr>
          <w:p w14:paraId="643F2A1E"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Ekili</w:t>
            </w:r>
          </w:p>
        </w:tc>
        <w:tc>
          <w:tcPr>
            <w:tcW w:w="877" w:type="pct"/>
            <w:vAlign w:val="top"/>
          </w:tcPr>
          <w:p w14:paraId="663FAED1"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Buğday</w:t>
            </w:r>
          </w:p>
        </w:tc>
        <w:tc>
          <w:tcPr>
            <w:tcW w:w="885" w:type="pct"/>
            <w:noWrap/>
            <w:vAlign w:val="top"/>
          </w:tcPr>
          <w:p w14:paraId="342273AC"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Sulama hidrantı</w:t>
            </w:r>
          </w:p>
        </w:tc>
      </w:tr>
      <w:tr w:rsidR="007F2418" w:rsidRPr="00B873E5" w14:paraId="16901F1C" w14:textId="77777777" w:rsidTr="00B85172">
        <w:trPr>
          <w:trHeight w:val="288"/>
        </w:trPr>
        <w:tc>
          <w:tcPr>
            <w:tcW w:w="1481" w:type="pct"/>
            <w:noWrap/>
            <w:vAlign w:val="top"/>
          </w:tcPr>
          <w:p w14:paraId="5FF9DFA2" w14:textId="77777777" w:rsidR="007F2418" w:rsidRPr="00B873E5" w:rsidRDefault="007F2418" w:rsidP="00B85172">
            <w:pPr>
              <w:spacing w:after="0" w:line="240" w:lineRule="auto"/>
              <w:jc w:val="left"/>
              <w:rPr>
                <w:rFonts w:cs="Arial"/>
                <w:sz w:val="18"/>
                <w:szCs w:val="18"/>
                <w:lang w:eastAsia="it-IT"/>
              </w:rPr>
            </w:pPr>
            <w:r w:rsidRPr="00B873E5">
              <w:rPr>
                <w:sz w:val="18"/>
                <w:szCs w:val="18"/>
              </w:rPr>
              <w:t>113/8</w:t>
            </w:r>
          </w:p>
        </w:tc>
        <w:tc>
          <w:tcPr>
            <w:tcW w:w="879" w:type="pct"/>
            <w:vAlign w:val="top"/>
          </w:tcPr>
          <w:p w14:paraId="100524E5" w14:textId="7014EF69" w:rsidR="007F2418" w:rsidRPr="00B873E5" w:rsidRDefault="007F2418" w:rsidP="00B85172">
            <w:pPr>
              <w:spacing w:after="0" w:line="240" w:lineRule="auto"/>
              <w:jc w:val="center"/>
              <w:rPr>
                <w:rFonts w:cs="Arial"/>
                <w:sz w:val="18"/>
                <w:szCs w:val="18"/>
                <w:lang w:eastAsia="it-IT"/>
              </w:rPr>
            </w:pPr>
            <w:r w:rsidRPr="00B873E5">
              <w:rPr>
                <w:sz w:val="18"/>
                <w:szCs w:val="18"/>
              </w:rPr>
              <w:t xml:space="preserve">Kule + </w:t>
            </w:r>
            <w:r w:rsidR="00124D11">
              <w:rPr>
                <w:sz w:val="18"/>
                <w:szCs w:val="18"/>
              </w:rPr>
              <w:t>EİH</w:t>
            </w:r>
          </w:p>
        </w:tc>
        <w:tc>
          <w:tcPr>
            <w:tcW w:w="877" w:type="pct"/>
            <w:vAlign w:val="top"/>
          </w:tcPr>
          <w:p w14:paraId="30650CE8"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Ekili</w:t>
            </w:r>
          </w:p>
        </w:tc>
        <w:tc>
          <w:tcPr>
            <w:tcW w:w="877" w:type="pct"/>
            <w:vAlign w:val="top"/>
          </w:tcPr>
          <w:p w14:paraId="2FACDE19"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Yonca</w:t>
            </w:r>
          </w:p>
        </w:tc>
        <w:tc>
          <w:tcPr>
            <w:tcW w:w="885" w:type="pct"/>
            <w:noWrap/>
            <w:vAlign w:val="top"/>
          </w:tcPr>
          <w:p w14:paraId="15D1394E"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Sulama borusu</w:t>
            </w:r>
          </w:p>
        </w:tc>
      </w:tr>
      <w:tr w:rsidR="007F2418" w:rsidRPr="00B873E5" w14:paraId="7AED8187" w14:textId="77777777" w:rsidTr="00B85172">
        <w:trPr>
          <w:trHeight w:val="288"/>
        </w:trPr>
        <w:tc>
          <w:tcPr>
            <w:tcW w:w="1481" w:type="pct"/>
            <w:noWrap/>
            <w:vAlign w:val="top"/>
          </w:tcPr>
          <w:p w14:paraId="32062A5F" w14:textId="77777777" w:rsidR="007F2418" w:rsidRPr="00B873E5" w:rsidRDefault="007F2418" w:rsidP="00B85172">
            <w:pPr>
              <w:spacing w:after="0" w:line="240" w:lineRule="auto"/>
              <w:jc w:val="left"/>
              <w:rPr>
                <w:rFonts w:cs="Arial"/>
                <w:sz w:val="18"/>
                <w:szCs w:val="18"/>
                <w:lang w:eastAsia="it-IT"/>
              </w:rPr>
            </w:pPr>
            <w:r w:rsidRPr="00B873E5">
              <w:rPr>
                <w:sz w:val="18"/>
                <w:szCs w:val="18"/>
              </w:rPr>
              <w:t>113/6</w:t>
            </w:r>
          </w:p>
        </w:tc>
        <w:tc>
          <w:tcPr>
            <w:tcW w:w="879" w:type="pct"/>
            <w:vAlign w:val="top"/>
          </w:tcPr>
          <w:p w14:paraId="31945701" w14:textId="7ACBA3BD" w:rsidR="007F2418" w:rsidRPr="00B873E5" w:rsidRDefault="007F2418" w:rsidP="00B85172">
            <w:pPr>
              <w:spacing w:after="0" w:line="240" w:lineRule="auto"/>
              <w:jc w:val="center"/>
              <w:rPr>
                <w:rFonts w:cs="Arial"/>
                <w:sz w:val="18"/>
                <w:szCs w:val="18"/>
                <w:lang w:eastAsia="it-IT"/>
              </w:rPr>
            </w:pPr>
            <w:r w:rsidRPr="00B873E5">
              <w:rPr>
                <w:sz w:val="18"/>
                <w:szCs w:val="18"/>
              </w:rPr>
              <w:t xml:space="preserve">Kule + </w:t>
            </w:r>
            <w:r w:rsidR="00124D11">
              <w:rPr>
                <w:sz w:val="18"/>
                <w:szCs w:val="18"/>
              </w:rPr>
              <w:t>EİH</w:t>
            </w:r>
          </w:p>
        </w:tc>
        <w:tc>
          <w:tcPr>
            <w:tcW w:w="877" w:type="pct"/>
            <w:vAlign w:val="top"/>
          </w:tcPr>
          <w:p w14:paraId="22DA88B2"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Ekili</w:t>
            </w:r>
          </w:p>
        </w:tc>
        <w:tc>
          <w:tcPr>
            <w:tcW w:w="877" w:type="pct"/>
            <w:vAlign w:val="top"/>
          </w:tcPr>
          <w:p w14:paraId="34BAEB82"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Kavun (bostan)</w:t>
            </w:r>
          </w:p>
        </w:tc>
        <w:tc>
          <w:tcPr>
            <w:tcW w:w="885" w:type="pct"/>
            <w:noWrap/>
            <w:vAlign w:val="top"/>
          </w:tcPr>
          <w:p w14:paraId="01E9A1B6"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Su kuyusu</w:t>
            </w:r>
          </w:p>
        </w:tc>
      </w:tr>
      <w:tr w:rsidR="007F2418" w:rsidRPr="00B873E5" w14:paraId="0921ED94" w14:textId="77777777" w:rsidTr="00B85172">
        <w:trPr>
          <w:trHeight w:val="288"/>
        </w:trPr>
        <w:tc>
          <w:tcPr>
            <w:tcW w:w="1481" w:type="pct"/>
            <w:noWrap/>
            <w:vAlign w:val="top"/>
          </w:tcPr>
          <w:p w14:paraId="048F2404" w14:textId="77777777" w:rsidR="007F2418" w:rsidRPr="00B873E5" w:rsidRDefault="007F2418" w:rsidP="00B85172">
            <w:pPr>
              <w:spacing w:after="0" w:line="240" w:lineRule="auto"/>
              <w:jc w:val="left"/>
              <w:rPr>
                <w:rFonts w:cs="Arial"/>
                <w:sz w:val="18"/>
                <w:szCs w:val="18"/>
                <w:lang w:eastAsia="it-IT"/>
              </w:rPr>
            </w:pPr>
            <w:r w:rsidRPr="00B873E5">
              <w:rPr>
                <w:sz w:val="18"/>
                <w:szCs w:val="18"/>
              </w:rPr>
              <w:t>115/18</w:t>
            </w:r>
          </w:p>
        </w:tc>
        <w:tc>
          <w:tcPr>
            <w:tcW w:w="879" w:type="pct"/>
            <w:vAlign w:val="top"/>
          </w:tcPr>
          <w:p w14:paraId="02655D56" w14:textId="7899C069" w:rsidR="007F2418" w:rsidRPr="00B873E5" w:rsidRDefault="007F2418" w:rsidP="00B85172">
            <w:pPr>
              <w:spacing w:after="0" w:line="240" w:lineRule="auto"/>
              <w:jc w:val="center"/>
              <w:rPr>
                <w:rFonts w:cs="Arial"/>
                <w:sz w:val="18"/>
                <w:szCs w:val="18"/>
                <w:lang w:eastAsia="it-IT"/>
              </w:rPr>
            </w:pPr>
            <w:r w:rsidRPr="00B873E5">
              <w:rPr>
                <w:sz w:val="18"/>
                <w:szCs w:val="18"/>
              </w:rPr>
              <w:t xml:space="preserve">Kule + </w:t>
            </w:r>
            <w:r w:rsidR="00124D11">
              <w:rPr>
                <w:sz w:val="18"/>
                <w:szCs w:val="18"/>
              </w:rPr>
              <w:t>EİH</w:t>
            </w:r>
          </w:p>
        </w:tc>
        <w:tc>
          <w:tcPr>
            <w:tcW w:w="877" w:type="pct"/>
            <w:vAlign w:val="top"/>
          </w:tcPr>
          <w:p w14:paraId="05BA6258"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Boş</w:t>
            </w:r>
          </w:p>
        </w:tc>
        <w:tc>
          <w:tcPr>
            <w:tcW w:w="877" w:type="pct"/>
            <w:vAlign w:val="top"/>
          </w:tcPr>
          <w:p w14:paraId="5A5B82FE"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c>
          <w:tcPr>
            <w:tcW w:w="885" w:type="pct"/>
            <w:noWrap/>
            <w:vAlign w:val="top"/>
          </w:tcPr>
          <w:p w14:paraId="03BD1D83"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r>
      <w:tr w:rsidR="007F2418" w:rsidRPr="00B873E5" w14:paraId="0531A7B3" w14:textId="77777777" w:rsidTr="00B85172">
        <w:trPr>
          <w:trHeight w:val="288"/>
        </w:trPr>
        <w:tc>
          <w:tcPr>
            <w:tcW w:w="1481" w:type="pct"/>
            <w:noWrap/>
            <w:vAlign w:val="top"/>
          </w:tcPr>
          <w:p w14:paraId="75A40913" w14:textId="77777777" w:rsidR="007F2418" w:rsidRPr="00B873E5" w:rsidRDefault="007F2418" w:rsidP="00B85172">
            <w:pPr>
              <w:spacing w:after="0" w:line="240" w:lineRule="auto"/>
              <w:jc w:val="left"/>
              <w:rPr>
                <w:rFonts w:cs="Arial"/>
                <w:sz w:val="18"/>
                <w:szCs w:val="18"/>
                <w:lang w:eastAsia="it-IT"/>
              </w:rPr>
            </w:pPr>
            <w:r w:rsidRPr="00B873E5">
              <w:rPr>
                <w:sz w:val="18"/>
                <w:szCs w:val="18"/>
              </w:rPr>
              <w:t>109/2</w:t>
            </w:r>
          </w:p>
        </w:tc>
        <w:tc>
          <w:tcPr>
            <w:tcW w:w="879" w:type="pct"/>
            <w:vAlign w:val="top"/>
          </w:tcPr>
          <w:p w14:paraId="30FD1497" w14:textId="29C24CE9" w:rsidR="007F2418" w:rsidRPr="00B873E5" w:rsidRDefault="007F2418" w:rsidP="00B85172">
            <w:pPr>
              <w:spacing w:after="0" w:line="240" w:lineRule="auto"/>
              <w:jc w:val="center"/>
              <w:rPr>
                <w:rFonts w:cs="Arial"/>
                <w:sz w:val="18"/>
                <w:szCs w:val="18"/>
                <w:lang w:eastAsia="it-IT"/>
              </w:rPr>
            </w:pPr>
            <w:r w:rsidRPr="00B873E5">
              <w:rPr>
                <w:sz w:val="18"/>
                <w:szCs w:val="18"/>
              </w:rPr>
              <w:t xml:space="preserve">Kule + </w:t>
            </w:r>
            <w:r w:rsidR="00124D11">
              <w:rPr>
                <w:sz w:val="18"/>
                <w:szCs w:val="18"/>
              </w:rPr>
              <w:t>EİH</w:t>
            </w:r>
          </w:p>
        </w:tc>
        <w:tc>
          <w:tcPr>
            <w:tcW w:w="877" w:type="pct"/>
            <w:vAlign w:val="top"/>
          </w:tcPr>
          <w:p w14:paraId="780BB3E7"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Boş</w:t>
            </w:r>
          </w:p>
        </w:tc>
        <w:tc>
          <w:tcPr>
            <w:tcW w:w="877" w:type="pct"/>
            <w:vAlign w:val="top"/>
          </w:tcPr>
          <w:p w14:paraId="740196F5"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c>
          <w:tcPr>
            <w:tcW w:w="885" w:type="pct"/>
            <w:noWrap/>
            <w:vAlign w:val="top"/>
          </w:tcPr>
          <w:p w14:paraId="7C092086"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r>
      <w:tr w:rsidR="007F2418" w:rsidRPr="00B873E5" w14:paraId="4C317A0A" w14:textId="77777777" w:rsidTr="00B85172">
        <w:trPr>
          <w:trHeight w:val="288"/>
        </w:trPr>
        <w:tc>
          <w:tcPr>
            <w:tcW w:w="1481" w:type="pct"/>
            <w:noWrap/>
            <w:vAlign w:val="top"/>
          </w:tcPr>
          <w:p w14:paraId="5CFB2A9C" w14:textId="77777777" w:rsidR="007F2418" w:rsidRPr="00B873E5" w:rsidRDefault="007F2418" w:rsidP="00B85172">
            <w:pPr>
              <w:spacing w:after="0" w:line="240" w:lineRule="auto"/>
              <w:jc w:val="left"/>
              <w:rPr>
                <w:rFonts w:cs="Arial"/>
                <w:sz w:val="18"/>
                <w:szCs w:val="18"/>
                <w:lang w:eastAsia="it-IT"/>
              </w:rPr>
            </w:pPr>
            <w:r w:rsidRPr="00B873E5">
              <w:rPr>
                <w:sz w:val="18"/>
                <w:szCs w:val="18"/>
              </w:rPr>
              <w:t>108/1</w:t>
            </w:r>
          </w:p>
        </w:tc>
        <w:tc>
          <w:tcPr>
            <w:tcW w:w="879" w:type="pct"/>
            <w:vAlign w:val="top"/>
          </w:tcPr>
          <w:p w14:paraId="2A9E7F6F" w14:textId="010D744D" w:rsidR="007F2418" w:rsidRPr="00B873E5" w:rsidRDefault="00124D11" w:rsidP="00B85172">
            <w:pPr>
              <w:spacing w:after="0" w:line="240" w:lineRule="auto"/>
              <w:jc w:val="center"/>
              <w:rPr>
                <w:rFonts w:cs="Arial"/>
                <w:sz w:val="18"/>
                <w:szCs w:val="18"/>
                <w:lang w:eastAsia="it-IT"/>
              </w:rPr>
            </w:pPr>
            <w:r>
              <w:rPr>
                <w:sz w:val="18"/>
                <w:szCs w:val="18"/>
              </w:rPr>
              <w:t>EİH</w:t>
            </w:r>
          </w:p>
        </w:tc>
        <w:tc>
          <w:tcPr>
            <w:tcW w:w="877" w:type="pct"/>
            <w:vAlign w:val="top"/>
          </w:tcPr>
          <w:p w14:paraId="1D8B9A38"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Boş</w:t>
            </w:r>
          </w:p>
        </w:tc>
        <w:tc>
          <w:tcPr>
            <w:tcW w:w="877" w:type="pct"/>
            <w:vAlign w:val="top"/>
          </w:tcPr>
          <w:p w14:paraId="0FA82878"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c>
          <w:tcPr>
            <w:tcW w:w="885" w:type="pct"/>
            <w:noWrap/>
            <w:vAlign w:val="top"/>
          </w:tcPr>
          <w:p w14:paraId="41253A11" w14:textId="77777777" w:rsidR="007F2418" w:rsidRPr="00B873E5" w:rsidRDefault="007F2418" w:rsidP="00B85172">
            <w:pPr>
              <w:spacing w:after="0" w:line="240" w:lineRule="auto"/>
              <w:jc w:val="center"/>
              <w:rPr>
                <w:rFonts w:cs="Arial"/>
                <w:sz w:val="18"/>
                <w:szCs w:val="18"/>
                <w:lang w:eastAsia="it-IT"/>
              </w:rPr>
            </w:pPr>
            <w:r w:rsidRPr="00B873E5">
              <w:rPr>
                <w:sz w:val="18"/>
                <w:szCs w:val="18"/>
              </w:rPr>
              <w:t>Yok</w:t>
            </w:r>
          </w:p>
        </w:tc>
      </w:tr>
    </w:tbl>
    <w:p w14:paraId="21239FA3" w14:textId="7DB6A4D1" w:rsidR="007F2418" w:rsidRPr="00B873E5" w:rsidRDefault="007F2418" w:rsidP="007F2418">
      <w:pPr>
        <w:tabs>
          <w:tab w:val="left" w:pos="851"/>
        </w:tabs>
        <w:spacing w:line="240" w:lineRule="auto"/>
        <w:jc w:val="left"/>
        <w:rPr>
          <w:rFonts w:cs="Arial"/>
          <w:i/>
          <w:iCs/>
          <w:sz w:val="18"/>
          <w:szCs w:val="18"/>
          <w:lang w:eastAsia="en-GB"/>
        </w:rPr>
      </w:pPr>
      <w:r w:rsidRPr="00B873E5">
        <w:rPr>
          <w:rFonts w:cs="Arial"/>
          <w:i/>
          <w:iCs/>
          <w:sz w:val="18"/>
          <w:szCs w:val="18"/>
          <w:lang w:eastAsia="en-GB"/>
        </w:rPr>
        <w:t xml:space="preserve">Kaynak: </w:t>
      </w:r>
      <w:r w:rsidR="00FE3514">
        <w:rPr>
          <w:rFonts w:cs="Arial"/>
          <w:i/>
          <w:iCs/>
          <w:sz w:val="18"/>
          <w:szCs w:val="18"/>
          <w:lang w:eastAsia="en-GB"/>
        </w:rPr>
        <w:t>AEYYEP</w:t>
      </w:r>
      <w:r w:rsidRPr="00B873E5">
        <w:rPr>
          <w:rFonts w:cs="Arial"/>
          <w:i/>
          <w:iCs/>
          <w:sz w:val="18"/>
          <w:szCs w:val="18"/>
          <w:lang w:eastAsia="en-GB"/>
        </w:rPr>
        <w:t xml:space="preserve"> Saha Çalışması, 2025</w:t>
      </w:r>
    </w:p>
    <w:p w14:paraId="6D676561" w14:textId="7E89B517" w:rsidR="00232A3E" w:rsidRPr="00A757B2" w:rsidRDefault="00232A3E" w:rsidP="007F2418">
      <w:pPr>
        <w:tabs>
          <w:tab w:val="left" w:pos="851"/>
        </w:tabs>
        <w:spacing w:line="240" w:lineRule="auto"/>
        <w:jc w:val="left"/>
        <w:rPr>
          <w:rFonts w:cs="Arial"/>
          <w:szCs w:val="22"/>
          <w:lang w:eastAsia="en-GB"/>
        </w:rPr>
      </w:pPr>
      <w:r w:rsidRPr="00B873E5">
        <w:rPr>
          <w:rFonts w:cs="Arial"/>
          <w:szCs w:val="22"/>
          <w:lang w:eastAsia="en-GB"/>
        </w:rPr>
        <w:t xml:space="preserve">Etkilenen mahsuller ve sulama altyapısı için ilgili tazminat ve hafifletme önlemleri, Hak Matrisi'nde ayrıntılı olarak belirtilmiştir </w:t>
      </w:r>
    </w:p>
    <w:p w14:paraId="13F92F43" w14:textId="4923FF62" w:rsidR="00A5204F" w:rsidRPr="00B873E5" w:rsidRDefault="006E6BF9"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64" w:name="_Toc226643750"/>
      <w:bookmarkStart w:id="65" w:name="_Toc226643807"/>
      <w:bookmarkStart w:id="66" w:name="_Toc226643855"/>
      <w:bookmarkStart w:id="67" w:name="_Toc226646892"/>
      <w:bookmarkStart w:id="68" w:name="_Toc226646970"/>
      <w:bookmarkStart w:id="69" w:name="_Toc226647076"/>
      <w:bookmarkStart w:id="70" w:name="_Toc226637156"/>
      <w:bookmarkStart w:id="71" w:name="_Toc226643751"/>
      <w:bookmarkStart w:id="72" w:name="_Toc226643808"/>
      <w:bookmarkStart w:id="73" w:name="_Toc226643856"/>
      <w:bookmarkStart w:id="74" w:name="_Toc226646893"/>
      <w:bookmarkStart w:id="75" w:name="_Toc226646971"/>
      <w:bookmarkStart w:id="76" w:name="_Toc226647077"/>
      <w:bookmarkStart w:id="77" w:name="_Toc206600966"/>
      <w:bookmarkStart w:id="78" w:name="_Toc238132606"/>
      <w:bookmarkEnd w:id="64"/>
      <w:bookmarkEnd w:id="65"/>
      <w:bookmarkEnd w:id="66"/>
      <w:bookmarkEnd w:id="67"/>
      <w:bookmarkEnd w:id="68"/>
      <w:bookmarkEnd w:id="69"/>
      <w:bookmarkEnd w:id="70"/>
      <w:bookmarkEnd w:id="71"/>
      <w:bookmarkEnd w:id="72"/>
      <w:bookmarkEnd w:id="73"/>
      <w:bookmarkEnd w:id="74"/>
      <w:bookmarkEnd w:id="75"/>
      <w:bookmarkEnd w:id="76"/>
      <w:r w:rsidRPr="00B873E5">
        <w:rPr>
          <w:rFonts w:ascii="Arial" w:eastAsia="Yu Gothic Light" w:hAnsi="Arial" w:cs="Arial"/>
          <w:b/>
          <w:bCs/>
          <w:color w:val="4F81BD"/>
          <w:kern w:val="2"/>
          <w:sz w:val="24"/>
          <w:szCs w:val="24"/>
          <w:lang w:eastAsia="en-GB"/>
          <w14:ligatures w14:val="standardContextual"/>
        </w:rPr>
        <w:t>Sosyoekonomik Anket</w:t>
      </w:r>
      <w:bookmarkEnd w:id="77"/>
      <w:bookmarkEnd w:id="78"/>
    </w:p>
    <w:p w14:paraId="59BBF4CB" w14:textId="29619A47" w:rsidR="00B75BED" w:rsidRPr="00B873E5" w:rsidRDefault="0036621F" w:rsidP="00124D56">
      <w:pPr>
        <w:spacing w:line="276" w:lineRule="auto"/>
        <w:rPr>
          <w:rFonts w:eastAsia="Yu Gothic Light"/>
          <w:lang w:eastAsia="en-GB"/>
        </w:rPr>
      </w:pPr>
      <w:r>
        <w:rPr>
          <w:rFonts w:eastAsia="Yu Gothic Light"/>
          <w:lang w:eastAsia="en-GB"/>
        </w:rPr>
        <w:t>PEK</w:t>
      </w:r>
      <w:r w:rsidR="00124D56" w:rsidRPr="00B873E5">
        <w:rPr>
          <w:rFonts w:eastAsia="Yu Gothic Light"/>
          <w:lang w:eastAsia="en-GB"/>
        </w:rPr>
        <w:t>'lerle yapılan istişareler sırasında, ankete katılan 3 hanede toplam 14 hane üyesi tespit edilmiştir. Bu hane üyelerinin yaş, cinsiyet, eğitim düzeyi, medeni durum ve mesleki durum dahil olmak üzere demografik ve sosyoekonomik özellikleri aşağıdaki tabloda sunulmuştur.</w:t>
      </w:r>
    </w:p>
    <w:p w14:paraId="7A84BE5A" w14:textId="17A25920" w:rsidR="00D84231" w:rsidRPr="00B873E5" w:rsidRDefault="00423D56" w:rsidP="00D84231">
      <w:pPr>
        <w:tabs>
          <w:tab w:val="left" w:pos="170"/>
          <w:tab w:val="left" w:pos="1418"/>
        </w:tabs>
        <w:spacing w:before="240" w:after="60" w:line="240" w:lineRule="auto"/>
        <w:ind w:firstLine="284"/>
        <w:jc w:val="center"/>
        <w:rPr>
          <w:rFonts w:cs="Arial"/>
          <w:b/>
          <w:bCs/>
          <w:color w:val="4F81BD"/>
          <w:sz w:val="20"/>
          <w:szCs w:val="20"/>
          <w:lang w:eastAsia="zh-CN"/>
        </w:rPr>
      </w:pPr>
      <w:bookmarkStart w:id="79" w:name="_Toc149205183"/>
      <w:bookmarkStart w:id="80" w:name="_Toc155863373"/>
      <w:bookmarkStart w:id="81" w:name="_Toc226637182"/>
      <w:bookmarkStart w:id="82" w:name="_Toc238132586"/>
      <w:r w:rsidRPr="00000D63">
        <w:rPr>
          <w:b/>
          <w:bCs/>
          <w:color w:val="4F81BD"/>
          <w:lang w:eastAsia="en-GB"/>
        </w:rPr>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Pr>
          <w:rFonts w:cs="Arial"/>
          <w:b/>
          <w:bCs/>
          <w:color w:val="4F81BD"/>
          <w:sz w:val="20"/>
          <w:szCs w:val="20"/>
          <w:lang w:eastAsia="en-GB"/>
        </w:rPr>
        <w:t xml:space="preserve"> </w:t>
      </w:r>
      <w:r w:rsidR="00D84231" w:rsidRPr="00B873E5">
        <w:rPr>
          <w:rFonts w:cs="Arial"/>
          <w:sz w:val="20"/>
          <w:szCs w:val="20"/>
          <w:lang w:eastAsia="en-GB"/>
        </w:rPr>
        <w:t>Etkilenen hanelerin demografik özellikleri</w:t>
      </w:r>
      <w:bookmarkEnd w:id="79"/>
      <w:bookmarkEnd w:id="80"/>
      <w:bookmarkEnd w:id="81"/>
      <w:bookmarkEnd w:id="82"/>
    </w:p>
    <w:tbl>
      <w:tblPr>
        <w:tblStyle w:val="RCONSTableStyle12"/>
        <w:tblW w:w="90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701"/>
        <w:gridCol w:w="1708"/>
      </w:tblGrid>
      <w:tr w:rsidR="00D84231" w:rsidRPr="00B873E5" w14:paraId="1E9C049F" w14:textId="77777777" w:rsidTr="0035102E">
        <w:trPr>
          <w:cnfStyle w:val="100000000000" w:firstRow="1" w:lastRow="0" w:firstColumn="0" w:lastColumn="0" w:oddVBand="0" w:evenVBand="0" w:oddHBand="0" w:evenHBand="0" w:firstRowFirstColumn="0" w:firstRowLastColumn="0" w:lastRowFirstColumn="0" w:lastRowLastColumn="0"/>
          <w:trHeight w:val="288"/>
          <w:tblHeader/>
        </w:trPr>
        <w:tc>
          <w:tcPr>
            <w:tcW w:w="566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518780E0"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Cevaplar</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5667E6B8"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Sıklık</w:t>
            </w:r>
          </w:p>
        </w:tc>
        <w:tc>
          <w:tcPr>
            <w:tcW w:w="170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6B0AF669"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Yüzde</w:t>
            </w:r>
          </w:p>
        </w:tc>
      </w:tr>
      <w:tr w:rsidR="00D84231" w:rsidRPr="00B873E5" w14:paraId="177EDD55" w14:textId="77777777" w:rsidTr="0035102E">
        <w:trPr>
          <w:trHeight w:val="288"/>
        </w:trPr>
        <w:tc>
          <w:tcPr>
            <w:tcW w:w="9074" w:type="dxa"/>
            <w:gridSpan w:val="3"/>
            <w:shd w:val="clear" w:color="auto" w:fill="DAEEF3"/>
            <w:noWrap/>
          </w:tcPr>
          <w:p w14:paraId="6269FF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Cinsiyet</w:t>
            </w:r>
          </w:p>
        </w:tc>
      </w:tr>
      <w:tr w:rsidR="00D84231" w:rsidRPr="00B873E5" w14:paraId="75A140CA" w14:textId="77777777" w:rsidTr="0035102E">
        <w:trPr>
          <w:trHeight w:val="288"/>
        </w:trPr>
        <w:tc>
          <w:tcPr>
            <w:tcW w:w="5665" w:type="dxa"/>
            <w:noWrap/>
            <w:hideMark/>
          </w:tcPr>
          <w:p w14:paraId="78FDD66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Erkek</w:t>
            </w:r>
          </w:p>
        </w:tc>
        <w:tc>
          <w:tcPr>
            <w:tcW w:w="1701" w:type="dxa"/>
            <w:noWrap/>
            <w:hideMark/>
          </w:tcPr>
          <w:p w14:paraId="3D17F78D" w14:textId="3CC37FC2"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7</w:t>
            </w:r>
          </w:p>
        </w:tc>
        <w:tc>
          <w:tcPr>
            <w:tcW w:w="1708" w:type="dxa"/>
            <w:noWrap/>
            <w:hideMark/>
          </w:tcPr>
          <w:p w14:paraId="5B80C20D" w14:textId="7BE2635F"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50</w:t>
            </w:r>
          </w:p>
        </w:tc>
      </w:tr>
      <w:tr w:rsidR="00D84231" w:rsidRPr="00B873E5" w14:paraId="16487CBE" w14:textId="77777777" w:rsidTr="0035102E">
        <w:trPr>
          <w:trHeight w:val="288"/>
        </w:trPr>
        <w:tc>
          <w:tcPr>
            <w:tcW w:w="5665" w:type="dxa"/>
            <w:noWrap/>
            <w:hideMark/>
          </w:tcPr>
          <w:p w14:paraId="463F7DF1"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Kadın</w:t>
            </w:r>
          </w:p>
        </w:tc>
        <w:tc>
          <w:tcPr>
            <w:tcW w:w="1701" w:type="dxa"/>
            <w:noWrap/>
            <w:hideMark/>
          </w:tcPr>
          <w:p w14:paraId="0CCF6A6F" w14:textId="2C49D97A"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7</w:t>
            </w:r>
          </w:p>
        </w:tc>
        <w:tc>
          <w:tcPr>
            <w:tcW w:w="1708" w:type="dxa"/>
            <w:noWrap/>
            <w:hideMark/>
          </w:tcPr>
          <w:p w14:paraId="0C32DCAC" w14:textId="3318167D"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50</w:t>
            </w:r>
          </w:p>
        </w:tc>
      </w:tr>
      <w:tr w:rsidR="00D84231" w:rsidRPr="00B873E5" w14:paraId="1B382695" w14:textId="77777777" w:rsidTr="0035102E">
        <w:trPr>
          <w:trHeight w:val="288"/>
        </w:trPr>
        <w:tc>
          <w:tcPr>
            <w:tcW w:w="5665" w:type="dxa"/>
            <w:noWrap/>
            <w:hideMark/>
          </w:tcPr>
          <w:p w14:paraId="75E638B9"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Toplam</w:t>
            </w:r>
          </w:p>
        </w:tc>
        <w:tc>
          <w:tcPr>
            <w:tcW w:w="1701" w:type="dxa"/>
            <w:noWrap/>
            <w:hideMark/>
          </w:tcPr>
          <w:p w14:paraId="1C1AF7C9" w14:textId="41748080" w:rsidR="00D84231" w:rsidRPr="00B873E5" w:rsidRDefault="00D22BE3" w:rsidP="00DD27C2">
            <w:pPr>
              <w:spacing w:after="0" w:line="240" w:lineRule="auto"/>
              <w:rPr>
                <w:rFonts w:cs="Arial"/>
                <w:b/>
                <w:bCs/>
                <w:sz w:val="18"/>
                <w:szCs w:val="18"/>
                <w:lang w:eastAsia="zh-CN"/>
              </w:rPr>
            </w:pPr>
            <w:r w:rsidRPr="00B873E5">
              <w:rPr>
                <w:rFonts w:cs="Arial"/>
                <w:b/>
                <w:bCs/>
                <w:sz w:val="18"/>
                <w:szCs w:val="18"/>
                <w:lang w:eastAsia="zh-CN"/>
              </w:rPr>
              <w:t>14</w:t>
            </w:r>
          </w:p>
        </w:tc>
        <w:tc>
          <w:tcPr>
            <w:tcW w:w="1708" w:type="dxa"/>
            <w:noWrap/>
            <w:hideMark/>
          </w:tcPr>
          <w:p w14:paraId="51A0A71F"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100</w:t>
            </w:r>
          </w:p>
        </w:tc>
      </w:tr>
      <w:tr w:rsidR="00D84231" w:rsidRPr="00B873E5" w14:paraId="587B5C6D" w14:textId="77777777" w:rsidTr="0035102E">
        <w:trPr>
          <w:trHeight w:val="288"/>
        </w:trPr>
        <w:tc>
          <w:tcPr>
            <w:tcW w:w="9074" w:type="dxa"/>
            <w:gridSpan w:val="3"/>
            <w:shd w:val="clear" w:color="auto" w:fill="DAEEF3"/>
            <w:noWrap/>
          </w:tcPr>
          <w:p w14:paraId="542CDF3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Yaş</w:t>
            </w:r>
          </w:p>
        </w:tc>
      </w:tr>
      <w:tr w:rsidR="00D84231" w:rsidRPr="00B873E5" w14:paraId="7536FD99" w14:textId="77777777" w:rsidTr="0035102E">
        <w:trPr>
          <w:trHeight w:val="288"/>
        </w:trPr>
        <w:tc>
          <w:tcPr>
            <w:tcW w:w="5665" w:type="dxa"/>
            <w:noWrap/>
          </w:tcPr>
          <w:p w14:paraId="0F95A4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0-6</w:t>
            </w:r>
          </w:p>
        </w:tc>
        <w:tc>
          <w:tcPr>
            <w:tcW w:w="1701" w:type="dxa"/>
            <w:noWrap/>
          </w:tcPr>
          <w:p w14:paraId="7AD79994" w14:textId="770F654A" w:rsidR="00D84231" w:rsidRPr="00B873E5" w:rsidRDefault="004D4AB3"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3C2BBE79" w14:textId="09A72F0F" w:rsidR="00D84231" w:rsidRPr="00B873E5" w:rsidRDefault="004D4AB3"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1CD3915D" w14:textId="77777777" w:rsidTr="0035102E">
        <w:trPr>
          <w:trHeight w:val="288"/>
        </w:trPr>
        <w:tc>
          <w:tcPr>
            <w:tcW w:w="5665" w:type="dxa"/>
            <w:noWrap/>
          </w:tcPr>
          <w:p w14:paraId="59ABC806" w14:textId="14CDFBD9" w:rsidR="00D84231" w:rsidRPr="00B873E5" w:rsidRDefault="004D4AB3" w:rsidP="00DD27C2">
            <w:pPr>
              <w:spacing w:after="0" w:line="240" w:lineRule="auto"/>
              <w:rPr>
                <w:rFonts w:cs="Arial"/>
                <w:sz w:val="18"/>
                <w:szCs w:val="18"/>
                <w:lang w:eastAsia="zh-CN"/>
              </w:rPr>
            </w:pPr>
            <w:r w:rsidRPr="00B873E5">
              <w:rPr>
                <w:rFonts w:cs="Arial"/>
                <w:sz w:val="18"/>
                <w:szCs w:val="18"/>
                <w:lang w:eastAsia="zh-CN"/>
              </w:rPr>
              <w:t>7-18</w:t>
            </w:r>
          </w:p>
        </w:tc>
        <w:tc>
          <w:tcPr>
            <w:tcW w:w="1701" w:type="dxa"/>
            <w:noWrap/>
          </w:tcPr>
          <w:p w14:paraId="2E256852" w14:textId="3750DD95" w:rsidR="00D84231" w:rsidRPr="00B873E5" w:rsidRDefault="00055726"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C1FD8F8" w14:textId="12637087" w:rsidR="00D84231" w:rsidRPr="00B873E5" w:rsidRDefault="00981093"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083691A2" w14:textId="77777777" w:rsidTr="0035102E">
        <w:trPr>
          <w:trHeight w:val="288"/>
        </w:trPr>
        <w:tc>
          <w:tcPr>
            <w:tcW w:w="5665" w:type="dxa"/>
            <w:noWrap/>
          </w:tcPr>
          <w:p w14:paraId="7B7C6C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19-25</w:t>
            </w:r>
          </w:p>
        </w:tc>
        <w:tc>
          <w:tcPr>
            <w:tcW w:w="1701" w:type="dxa"/>
            <w:noWrap/>
          </w:tcPr>
          <w:p w14:paraId="6F5E7B20" w14:textId="7A8D4EC6" w:rsidR="00D84231" w:rsidRPr="00B873E5" w:rsidRDefault="00055726"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16A66327" w14:textId="2C39A730" w:rsidR="00D84231" w:rsidRPr="00B873E5" w:rsidRDefault="00981093"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102D9C35" w14:textId="77777777" w:rsidTr="0035102E">
        <w:trPr>
          <w:trHeight w:val="288"/>
        </w:trPr>
        <w:tc>
          <w:tcPr>
            <w:tcW w:w="5665" w:type="dxa"/>
            <w:noWrap/>
          </w:tcPr>
          <w:p w14:paraId="307DABC0"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26-39</w:t>
            </w:r>
          </w:p>
        </w:tc>
        <w:tc>
          <w:tcPr>
            <w:tcW w:w="1701" w:type="dxa"/>
            <w:noWrap/>
          </w:tcPr>
          <w:p w14:paraId="6032AB8E" w14:textId="015BD853" w:rsidR="00D84231" w:rsidRPr="00B873E5" w:rsidRDefault="00CF5237"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12EC5961" w14:textId="5C6D9671"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057EADC3" w14:textId="77777777" w:rsidTr="0035102E">
        <w:trPr>
          <w:trHeight w:val="288"/>
        </w:trPr>
        <w:tc>
          <w:tcPr>
            <w:tcW w:w="5665" w:type="dxa"/>
            <w:noWrap/>
          </w:tcPr>
          <w:p w14:paraId="40CE590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40-55</w:t>
            </w:r>
          </w:p>
        </w:tc>
        <w:tc>
          <w:tcPr>
            <w:tcW w:w="1701" w:type="dxa"/>
            <w:noWrap/>
          </w:tcPr>
          <w:p w14:paraId="473AF940" w14:textId="3B868C58"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tcPr>
          <w:p w14:paraId="3C78E890" w14:textId="7D15D9AA"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2127C36" w14:textId="77777777" w:rsidTr="0035102E">
        <w:trPr>
          <w:trHeight w:val="288"/>
        </w:trPr>
        <w:tc>
          <w:tcPr>
            <w:tcW w:w="5665" w:type="dxa"/>
            <w:noWrap/>
          </w:tcPr>
          <w:p w14:paraId="67DCD65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56-64</w:t>
            </w:r>
          </w:p>
        </w:tc>
        <w:tc>
          <w:tcPr>
            <w:tcW w:w="1701" w:type="dxa"/>
            <w:noWrap/>
          </w:tcPr>
          <w:p w14:paraId="1E1708BE" w14:textId="06B1A3B8" w:rsidR="00D84231" w:rsidRPr="00B873E5" w:rsidRDefault="006F095A"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74B72BA6" w14:textId="4A4C4153"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3A301CC" w14:textId="77777777" w:rsidTr="0035102E">
        <w:trPr>
          <w:trHeight w:val="288"/>
        </w:trPr>
        <w:tc>
          <w:tcPr>
            <w:tcW w:w="5665" w:type="dxa"/>
            <w:noWrap/>
          </w:tcPr>
          <w:p w14:paraId="0A33F5AB"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65+</w:t>
            </w:r>
          </w:p>
        </w:tc>
        <w:tc>
          <w:tcPr>
            <w:tcW w:w="1701" w:type="dxa"/>
            <w:noWrap/>
          </w:tcPr>
          <w:p w14:paraId="066450A1" w14:textId="6E12CB53" w:rsidR="00D84231" w:rsidRPr="00B873E5" w:rsidRDefault="006F095A"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5175EA1B" w14:textId="6A72DCA6"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48CD300" w14:textId="77777777" w:rsidTr="0035102E">
        <w:trPr>
          <w:trHeight w:val="288"/>
        </w:trPr>
        <w:tc>
          <w:tcPr>
            <w:tcW w:w="5665" w:type="dxa"/>
            <w:noWrap/>
          </w:tcPr>
          <w:p w14:paraId="0F88CFD8" w14:textId="77777777" w:rsidR="00D84231" w:rsidRPr="00B873E5" w:rsidRDefault="00D84231" w:rsidP="00DD27C2">
            <w:pPr>
              <w:spacing w:after="0" w:line="240" w:lineRule="auto"/>
              <w:rPr>
                <w:rFonts w:cs="Arial"/>
                <w:sz w:val="18"/>
                <w:szCs w:val="18"/>
                <w:lang w:eastAsia="zh-CN"/>
              </w:rPr>
            </w:pPr>
            <w:r w:rsidRPr="00B873E5">
              <w:rPr>
                <w:rFonts w:cs="Arial"/>
                <w:b/>
                <w:bCs/>
                <w:sz w:val="18"/>
                <w:szCs w:val="18"/>
                <w:lang w:eastAsia="zh-CN"/>
              </w:rPr>
              <w:t>Toplam</w:t>
            </w:r>
          </w:p>
        </w:tc>
        <w:tc>
          <w:tcPr>
            <w:tcW w:w="1701" w:type="dxa"/>
            <w:noWrap/>
          </w:tcPr>
          <w:p w14:paraId="0E9A580E" w14:textId="06F6D61C" w:rsidR="00D84231" w:rsidRPr="00B873E5" w:rsidRDefault="00731DE6" w:rsidP="00DD27C2">
            <w:pPr>
              <w:spacing w:after="0" w:line="240" w:lineRule="auto"/>
              <w:rPr>
                <w:rFonts w:cs="Arial"/>
                <w:b/>
                <w:bCs/>
                <w:sz w:val="18"/>
                <w:szCs w:val="18"/>
                <w:lang w:eastAsia="zh-CN"/>
              </w:rPr>
            </w:pPr>
            <w:r w:rsidRPr="00B873E5">
              <w:rPr>
                <w:rFonts w:cs="Arial"/>
                <w:b/>
                <w:bCs/>
                <w:sz w:val="18"/>
                <w:szCs w:val="18"/>
                <w:lang w:eastAsia="zh-CN"/>
              </w:rPr>
              <w:t>9</w:t>
            </w:r>
          </w:p>
        </w:tc>
        <w:tc>
          <w:tcPr>
            <w:tcW w:w="1708" w:type="dxa"/>
            <w:noWrap/>
          </w:tcPr>
          <w:p w14:paraId="5230C89B" w14:textId="037F3CD9" w:rsidR="00D84231" w:rsidRPr="00B873E5" w:rsidRDefault="00D929B2" w:rsidP="00DD27C2">
            <w:pPr>
              <w:spacing w:after="0" w:line="240" w:lineRule="auto"/>
              <w:rPr>
                <w:rFonts w:cs="Arial"/>
                <w:b/>
                <w:bCs/>
                <w:sz w:val="18"/>
                <w:szCs w:val="18"/>
                <w:lang w:eastAsia="zh-CN"/>
              </w:rPr>
            </w:pPr>
            <w:r w:rsidRPr="00B873E5">
              <w:rPr>
                <w:rFonts w:cs="Arial"/>
                <w:b/>
                <w:bCs/>
                <w:sz w:val="18"/>
                <w:szCs w:val="18"/>
                <w:lang w:eastAsia="zh-CN"/>
              </w:rPr>
              <w:t>64,3</w:t>
            </w:r>
          </w:p>
        </w:tc>
      </w:tr>
      <w:tr w:rsidR="00D84231" w:rsidRPr="00B873E5" w14:paraId="344DCB57" w14:textId="77777777" w:rsidTr="0035102E">
        <w:trPr>
          <w:trHeight w:val="288"/>
        </w:trPr>
        <w:tc>
          <w:tcPr>
            <w:tcW w:w="5665" w:type="dxa"/>
            <w:noWrap/>
          </w:tcPr>
          <w:p w14:paraId="19878809"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Cevap yok</w:t>
            </w:r>
          </w:p>
        </w:tc>
        <w:tc>
          <w:tcPr>
            <w:tcW w:w="1701" w:type="dxa"/>
            <w:noWrap/>
          </w:tcPr>
          <w:p w14:paraId="7F7A7D5C" w14:textId="7B901B4D" w:rsidR="00D84231" w:rsidRPr="00B873E5" w:rsidRDefault="00731DE6" w:rsidP="00DD27C2">
            <w:pPr>
              <w:spacing w:after="0" w:line="240" w:lineRule="auto"/>
              <w:rPr>
                <w:rFonts w:cs="Arial"/>
                <w:i/>
                <w:iCs/>
                <w:sz w:val="18"/>
                <w:szCs w:val="18"/>
                <w:lang w:eastAsia="zh-CN"/>
              </w:rPr>
            </w:pPr>
            <w:r w:rsidRPr="00B873E5">
              <w:rPr>
                <w:rFonts w:cs="Arial"/>
                <w:i/>
                <w:iCs/>
                <w:sz w:val="18"/>
                <w:szCs w:val="18"/>
                <w:lang w:eastAsia="zh-CN"/>
              </w:rPr>
              <w:t>5</w:t>
            </w:r>
          </w:p>
        </w:tc>
        <w:tc>
          <w:tcPr>
            <w:tcW w:w="1708" w:type="dxa"/>
            <w:noWrap/>
          </w:tcPr>
          <w:p w14:paraId="19282630" w14:textId="4EB12498" w:rsidR="00D84231" w:rsidRPr="00B873E5" w:rsidRDefault="00E752C2" w:rsidP="00DD27C2">
            <w:pPr>
              <w:spacing w:after="0" w:line="240" w:lineRule="auto"/>
              <w:rPr>
                <w:rFonts w:cs="Arial"/>
                <w:i/>
                <w:iCs/>
                <w:sz w:val="18"/>
                <w:szCs w:val="18"/>
                <w:lang w:eastAsia="zh-CN"/>
              </w:rPr>
            </w:pPr>
            <w:r w:rsidRPr="00B873E5">
              <w:rPr>
                <w:rFonts w:cs="Arial"/>
                <w:i/>
                <w:iCs/>
                <w:sz w:val="18"/>
                <w:szCs w:val="18"/>
                <w:lang w:eastAsia="zh-CN"/>
              </w:rPr>
              <w:t>35</w:t>
            </w:r>
            <w:r w:rsidR="007162DD" w:rsidRPr="00B873E5">
              <w:rPr>
                <w:rFonts w:cs="Arial"/>
                <w:i/>
                <w:iCs/>
                <w:sz w:val="18"/>
                <w:szCs w:val="18"/>
                <w:lang w:eastAsia="zh-CN"/>
              </w:rPr>
              <w:t>,7</w:t>
            </w:r>
          </w:p>
        </w:tc>
      </w:tr>
      <w:tr w:rsidR="00D84231" w:rsidRPr="00B873E5" w14:paraId="49D1C807" w14:textId="77777777" w:rsidTr="0035102E">
        <w:trPr>
          <w:trHeight w:val="288"/>
        </w:trPr>
        <w:tc>
          <w:tcPr>
            <w:tcW w:w="5665" w:type="dxa"/>
            <w:noWrap/>
          </w:tcPr>
          <w:p w14:paraId="277EA285" w14:textId="77777777" w:rsidR="00D84231" w:rsidRPr="00B873E5" w:rsidRDefault="00D84231" w:rsidP="00DD27C2">
            <w:pPr>
              <w:spacing w:after="0" w:line="240" w:lineRule="auto"/>
              <w:rPr>
                <w:rFonts w:cs="Arial"/>
                <w:b/>
                <w:bCs/>
                <w:sz w:val="18"/>
                <w:szCs w:val="18"/>
                <w:lang w:eastAsia="zh-CN"/>
              </w:rPr>
            </w:pPr>
            <w:r w:rsidRPr="00B873E5">
              <w:rPr>
                <w:rFonts w:cs="Arial"/>
                <w:i/>
                <w:iCs/>
                <w:sz w:val="18"/>
                <w:szCs w:val="18"/>
                <w:lang w:eastAsia="zh-CN"/>
              </w:rPr>
              <w:t>Toplam</w:t>
            </w:r>
          </w:p>
        </w:tc>
        <w:tc>
          <w:tcPr>
            <w:tcW w:w="1701" w:type="dxa"/>
            <w:noWrap/>
          </w:tcPr>
          <w:p w14:paraId="402DA0F5" w14:textId="1A13F8CB" w:rsidR="00D84231" w:rsidRPr="00B873E5" w:rsidRDefault="00731DE6" w:rsidP="00DD27C2">
            <w:pPr>
              <w:spacing w:after="0" w:line="240" w:lineRule="auto"/>
              <w:rPr>
                <w:rFonts w:cs="Arial"/>
                <w:b/>
                <w:bCs/>
                <w:i/>
                <w:iCs/>
                <w:sz w:val="18"/>
                <w:szCs w:val="18"/>
                <w:lang w:eastAsia="zh-CN"/>
              </w:rPr>
            </w:pPr>
            <w:r w:rsidRPr="00B873E5">
              <w:rPr>
                <w:rFonts w:cs="Arial"/>
                <w:b/>
                <w:bCs/>
                <w:i/>
                <w:iCs/>
                <w:sz w:val="18"/>
                <w:szCs w:val="18"/>
                <w:lang w:eastAsia="zh-CN"/>
              </w:rPr>
              <w:t>14</w:t>
            </w:r>
          </w:p>
        </w:tc>
        <w:tc>
          <w:tcPr>
            <w:tcW w:w="1708" w:type="dxa"/>
            <w:noWrap/>
          </w:tcPr>
          <w:p w14:paraId="3184AC46"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r w:rsidR="00D84231" w:rsidRPr="00B873E5" w14:paraId="10C65374" w14:textId="77777777" w:rsidTr="0035102E">
        <w:trPr>
          <w:trHeight w:val="288"/>
        </w:trPr>
        <w:tc>
          <w:tcPr>
            <w:tcW w:w="9074" w:type="dxa"/>
            <w:gridSpan w:val="3"/>
            <w:shd w:val="clear" w:color="auto" w:fill="DAEEF3"/>
            <w:noWrap/>
          </w:tcPr>
          <w:p w14:paraId="0FF3A324"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Medeni durum</w:t>
            </w:r>
          </w:p>
        </w:tc>
      </w:tr>
      <w:tr w:rsidR="00D84231" w:rsidRPr="00B873E5" w14:paraId="7DA922D0" w14:textId="77777777" w:rsidTr="0035102E">
        <w:trPr>
          <w:trHeight w:val="288"/>
        </w:trPr>
        <w:tc>
          <w:tcPr>
            <w:tcW w:w="5665" w:type="dxa"/>
            <w:noWrap/>
            <w:hideMark/>
          </w:tcPr>
          <w:p w14:paraId="237C4589"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Bekar</w:t>
            </w:r>
          </w:p>
        </w:tc>
        <w:tc>
          <w:tcPr>
            <w:tcW w:w="1701" w:type="dxa"/>
            <w:noWrap/>
            <w:hideMark/>
          </w:tcPr>
          <w:p w14:paraId="71845BAE" w14:textId="326324A5"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8</w:t>
            </w:r>
          </w:p>
        </w:tc>
        <w:tc>
          <w:tcPr>
            <w:tcW w:w="1708" w:type="dxa"/>
            <w:noWrap/>
            <w:hideMark/>
          </w:tcPr>
          <w:p w14:paraId="7DBE03EA" w14:textId="0361F358" w:rsidR="00D84231" w:rsidRPr="00B873E5" w:rsidRDefault="00A20919" w:rsidP="00DD27C2">
            <w:pPr>
              <w:spacing w:after="0" w:line="240" w:lineRule="auto"/>
              <w:rPr>
                <w:rFonts w:cs="Arial"/>
                <w:sz w:val="18"/>
                <w:szCs w:val="18"/>
                <w:lang w:eastAsia="zh-CN"/>
              </w:rPr>
            </w:pPr>
            <w:r w:rsidRPr="00B873E5">
              <w:rPr>
                <w:rFonts w:cs="Arial"/>
                <w:sz w:val="18"/>
                <w:szCs w:val="18"/>
                <w:lang w:eastAsia="zh-CN"/>
              </w:rPr>
              <w:t>57</w:t>
            </w:r>
            <w:r w:rsidR="00D84231" w:rsidRPr="00B873E5">
              <w:rPr>
                <w:rFonts w:cs="Arial"/>
                <w:sz w:val="18"/>
                <w:szCs w:val="18"/>
                <w:lang w:eastAsia="zh-CN"/>
              </w:rPr>
              <w:t>,1</w:t>
            </w:r>
          </w:p>
        </w:tc>
      </w:tr>
      <w:tr w:rsidR="00D84231" w:rsidRPr="00B873E5" w14:paraId="0CB20476" w14:textId="77777777" w:rsidTr="0035102E">
        <w:trPr>
          <w:trHeight w:val="288"/>
        </w:trPr>
        <w:tc>
          <w:tcPr>
            <w:tcW w:w="5665" w:type="dxa"/>
            <w:noWrap/>
            <w:hideMark/>
          </w:tcPr>
          <w:p w14:paraId="5CA97AAD"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Evli</w:t>
            </w:r>
          </w:p>
        </w:tc>
        <w:tc>
          <w:tcPr>
            <w:tcW w:w="1701" w:type="dxa"/>
            <w:noWrap/>
            <w:hideMark/>
          </w:tcPr>
          <w:p w14:paraId="6CD41516" w14:textId="7BEEC094"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6</w:t>
            </w:r>
          </w:p>
        </w:tc>
        <w:tc>
          <w:tcPr>
            <w:tcW w:w="1708" w:type="dxa"/>
            <w:noWrap/>
            <w:hideMark/>
          </w:tcPr>
          <w:p w14:paraId="1F39EFD2" w14:textId="42ACCFF8" w:rsidR="00D84231" w:rsidRPr="00B873E5" w:rsidRDefault="00A20919" w:rsidP="00DD27C2">
            <w:pPr>
              <w:spacing w:after="0" w:line="240" w:lineRule="auto"/>
              <w:rPr>
                <w:rFonts w:cs="Arial"/>
                <w:sz w:val="18"/>
                <w:szCs w:val="18"/>
                <w:lang w:eastAsia="zh-CN"/>
              </w:rPr>
            </w:pPr>
            <w:r w:rsidRPr="00B873E5">
              <w:rPr>
                <w:rFonts w:cs="Arial"/>
                <w:sz w:val="18"/>
                <w:szCs w:val="18"/>
                <w:lang w:eastAsia="zh-CN"/>
              </w:rPr>
              <w:t>42,9</w:t>
            </w:r>
          </w:p>
        </w:tc>
      </w:tr>
      <w:tr w:rsidR="00D84231" w:rsidRPr="00B873E5" w14:paraId="2D6618C2" w14:textId="77777777" w:rsidTr="0035102E">
        <w:trPr>
          <w:trHeight w:val="288"/>
        </w:trPr>
        <w:tc>
          <w:tcPr>
            <w:tcW w:w="5665" w:type="dxa"/>
            <w:noWrap/>
            <w:hideMark/>
          </w:tcPr>
          <w:p w14:paraId="2461ED0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Dul</w:t>
            </w:r>
          </w:p>
        </w:tc>
        <w:tc>
          <w:tcPr>
            <w:tcW w:w="1701" w:type="dxa"/>
            <w:noWrap/>
            <w:hideMark/>
          </w:tcPr>
          <w:p w14:paraId="5BCFB874" w14:textId="0D3A73FD"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4AE424D7" w14:textId="0B432A83" w:rsidR="00D84231" w:rsidRPr="00B873E5" w:rsidRDefault="00A2091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22A99654" w14:textId="77777777" w:rsidTr="0035102E">
        <w:trPr>
          <w:trHeight w:val="288"/>
        </w:trPr>
        <w:tc>
          <w:tcPr>
            <w:tcW w:w="5665" w:type="dxa"/>
            <w:noWrap/>
            <w:hideMark/>
          </w:tcPr>
          <w:p w14:paraId="40D09D59"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Toplam</w:t>
            </w:r>
          </w:p>
        </w:tc>
        <w:tc>
          <w:tcPr>
            <w:tcW w:w="1701" w:type="dxa"/>
            <w:noWrap/>
            <w:hideMark/>
          </w:tcPr>
          <w:p w14:paraId="1E313521" w14:textId="59F96020" w:rsidR="00D84231" w:rsidRPr="00B873E5" w:rsidRDefault="00A20919" w:rsidP="00DD27C2">
            <w:pPr>
              <w:spacing w:after="0" w:line="240" w:lineRule="auto"/>
              <w:rPr>
                <w:rFonts w:cs="Arial"/>
                <w:b/>
                <w:bCs/>
                <w:sz w:val="18"/>
                <w:szCs w:val="18"/>
                <w:lang w:eastAsia="zh-CN"/>
              </w:rPr>
            </w:pPr>
            <w:r w:rsidRPr="00B873E5">
              <w:rPr>
                <w:rFonts w:cs="Arial"/>
                <w:b/>
                <w:bCs/>
                <w:sz w:val="18"/>
                <w:szCs w:val="18"/>
                <w:lang w:eastAsia="zh-CN"/>
              </w:rPr>
              <w:t>14</w:t>
            </w:r>
          </w:p>
        </w:tc>
        <w:tc>
          <w:tcPr>
            <w:tcW w:w="1708" w:type="dxa"/>
            <w:noWrap/>
            <w:hideMark/>
          </w:tcPr>
          <w:p w14:paraId="60CFE5A3"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100</w:t>
            </w:r>
          </w:p>
        </w:tc>
      </w:tr>
      <w:tr w:rsidR="00D84231" w:rsidRPr="00B873E5" w14:paraId="0A1741B3" w14:textId="77777777" w:rsidTr="0035102E">
        <w:trPr>
          <w:trHeight w:val="288"/>
        </w:trPr>
        <w:tc>
          <w:tcPr>
            <w:tcW w:w="9074" w:type="dxa"/>
            <w:gridSpan w:val="3"/>
            <w:shd w:val="clear" w:color="auto" w:fill="DAEEF3"/>
            <w:noWrap/>
            <w:hideMark/>
          </w:tcPr>
          <w:p w14:paraId="5EF8CE8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Eğitim düzeyi</w:t>
            </w:r>
          </w:p>
        </w:tc>
      </w:tr>
      <w:tr w:rsidR="00D84231" w:rsidRPr="00B873E5" w14:paraId="03F06004" w14:textId="77777777" w:rsidTr="0035102E">
        <w:trPr>
          <w:trHeight w:val="288"/>
        </w:trPr>
        <w:tc>
          <w:tcPr>
            <w:tcW w:w="5665" w:type="dxa"/>
            <w:noWrap/>
            <w:hideMark/>
          </w:tcPr>
          <w:p w14:paraId="394015CB"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Henüz bir eğitim seviyesini tamamlamamış bir çocuk</w:t>
            </w:r>
          </w:p>
        </w:tc>
        <w:tc>
          <w:tcPr>
            <w:tcW w:w="1701" w:type="dxa"/>
            <w:noWrap/>
            <w:hideMark/>
          </w:tcPr>
          <w:p w14:paraId="6A90D533" w14:textId="1271FDE0" w:rsidR="00D84231" w:rsidRPr="00B873E5" w:rsidRDefault="00333C14"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514FF82B" w14:textId="09B2F086" w:rsidR="00D84231" w:rsidRPr="00B873E5" w:rsidRDefault="0057725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18734910" w14:textId="77777777" w:rsidTr="0035102E">
        <w:trPr>
          <w:trHeight w:val="288"/>
        </w:trPr>
        <w:tc>
          <w:tcPr>
            <w:tcW w:w="5665" w:type="dxa"/>
            <w:noWrap/>
            <w:hideMark/>
          </w:tcPr>
          <w:p w14:paraId="37A03D7D"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Resmi eğitimi olmayan yetişkin</w:t>
            </w:r>
          </w:p>
        </w:tc>
        <w:tc>
          <w:tcPr>
            <w:tcW w:w="1701" w:type="dxa"/>
            <w:noWrap/>
            <w:hideMark/>
          </w:tcPr>
          <w:p w14:paraId="1963BB8E" w14:textId="3A252EE7" w:rsidR="00D84231" w:rsidRPr="00B873E5" w:rsidRDefault="00333C14"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221EF394" w14:textId="30C1F742" w:rsidR="00D84231" w:rsidRPr="00B873E5" w:rsidRDefault="0057725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9799716" w14:textId="77777777" w:rsidTr="0035102E">
        <w:trPr>
          <w:trHeight w:val="288"/>
        </w:trPr>
        <w:tc>
          <w:tcPr>
            <w:tcW w:w="5665" w:type="dxa"/>
            <w:noWrap/>
            <w:hideMark/>
          </w:tcPr>
          <w:p w14:paraId="19C6AB8E"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İlkokul veya ortaokul mezunu</w:t>
            </w:r>
          </w:p>
        </w:tc>
        <w:tc>
          <w:tcPr>
            <w:tcW w:w="1701" w:type="dxa"/>
            <w:noWrap/>
            <w:hideMark/>
          </w:tcPr>
          <w:p w14:paraId="75B017A9" w14:textId="7A357753" w:rsidR="00D84231" w:rsidRPr="00B873E5" w:rsidRDefault="002A4AA6"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hideMark/>
          </w:tcPr>
          <w:p w14:paraId="7F88AD9F" w14:textId="2FEAD511"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7788DCF" w14:textId="77777777" w:rsidTr="0035102E">
        <w:trPr>
          <w:trHeight w:val="288"/>
        </w:trPr>
        <w:tc>
          <w:tcPr>
            <w:tcW w:w="5665" w:type="dxa"/>
            <w:noWrap/>
            <w:hideMark/>
          </w:tcPr>
          <w:p w14:paraId="08A5F73E"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Lise mezunu</w:t>
            </w:r>
          </w:p>
        </w:tc>
        <w:tc>
          <w:tcPr>
            <w:tcW w:w="1701" w:type="dxa"/>
            <w:noWrap/>
            <w:hideMark/>
          </w:tcPr>
          <w:p w14:paraId="620ACD9A" w14:textId="147408A2" w:rsidR="00D84231" w:rsidRPr="00B873E5" w:rsidRDefault="000C7A58" w:rsidP="00DD27C2">
            <w:pPr>
              <w:spacing w:after="0" w:line="240" w:lineRule="auto"/>
              <w:rPr>
                <w:rFonts w:cs="Arial"/>
                <w:sz w:val="18"/>
                <w:szCs w:val="18"/>
                <w:lang w:eastAsia="zh-CN"/>
              </w:rPr>
            </w:pPr>
            <w:r w:rsidRPr="00B873E5">
              <w:rPr>
                <w:rFonts w:cs="Arial"/>
                <w:sz w:val="18"/>
                <w:szCs w:val="18"/>
                <w:lang w:eastAsia="zh-CN"/>
              </w:rPr>
              <w:t>3</w:t>
            </w:r>
          </w:p>
        </w:tc>
        <w:tc>
          <w:tcPr>
            <w:tcW w:w="1708" w:type="dxa"/>
            <w:noWrap/>
            <w:hideMark/>
          </w:tcPr>
          <w:p w14:paraId="537E831B" w14:textId="252513AD"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21,4</w:t>
            </w:r>
          </w:p>
        </w:tc>
      </w:tr>
      <w:tr w:rsidR="00D84231" w:rsidRPr="00B873E5" w14:paraId="497983B9" w14:textId="77777777" w:rsidTr="0035102E">
        <w:trPr>
          <w:trHeight w:val="288"/>
        </w:trPr>
        <w:tc>
          <w:tcPr>
            <w:tcW w:w="5665" w:type="dxa"/>
            <w:noWrap/>
            <w:hideMark/>
          </w:tcPr>
          <w:p w14:paraId="26E5005D"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Üniversite mezunu</w:t>
            </w:r>
          </w:p>
        </w:tc>
        <w:tc>
          <w:tcPr>
            <w:tcW w:w="1701" w:type="dxa"/>
            <w:noWrap/>
            <w:hideMark/>
          </w:tcPr>
          <w:p w14:paraId="3A4BB22C" w14:textId="1A317E6F" w:rsidR="00D84231" w:rsidRPr="00B873E5" w:rsidRDefault="00C91EAD"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hideMark/>
          </w:tcPr>
          <w:p w14:paraId="04FF1948" w14:textId="79452C42"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4CCC887" w14:textId="77777777" w:rsidTr="0035102E">
        <w:trPr>
          <w:trHeight w:val="288"/>
        </w:trPr>
        <w:tc>
          <w:tcPr>
            <w:tcW w:w="5665" w:type="dxa"/>
            <w:noWrap/>
          </w:tcPr>
          <w:p w14:paraId="55BF1C42" w14:textId="77777777" w:rsidR="00D84231" w:rsidRPr="00B873E5" w:rsidRDefault="00D84231" w:rsidP="00DD27C2">
            <w:pPr>
              <w:spacing w:after="0" w:line="240" w:lineRule="auto"/>
              <w:rPr>
                <w:rFonts w:cs="Arial"/>
                <w:color w:val="000000"/>
                <w:sz w:val="18"/>
                <w:szCs w:val="18"/>
              </w:rPr>
            </w:pPr>
            <w:r w:rsidRPr="00B873E5">
              <w:rPr>
                <w:rFonts w:cs="Arial"/>
                <w:b/>
                <w:bCs/>
                <w:sz w:val="18"/>
                <w:szCs w:val="18"/>
                <w:lang w:eastAsia="zh-CN"/>
              </w:rPr>
              <w:lastRenderedPageBreak/>
              <w:t>Toplam</w:t>
            </w:r>
          </w:p>
        </w:tc>
        <w:tc>
          <w:tcPr>
            <w:tcW w:w="1701" w:type="dxa"/>
            <w:noWrap/>
          </w:tcPr>
          <w:p w14:paraId="1FABF7D4" w14:textId="4C1A5DE7" w:rsidR="00D84231" w:rsidRPr="00B873E5" w:rsidRDefault="00C91EAD" w:rsidP="00DD27C2">
            <w:pPr>
              <w:spacing w:after="0" w:line="240" w:lineRule="auto"/>
              <w:rPr>
                <w:rFonts w:cs="Arial"/>
                <w:b/>
                <w:bCs/>
                <w:sz w:val="18"/>
                <w:szCs w:val="18"/>
                <w:lang w:eastAsia="zh-CN"/>
              </w:rPr>
            </w:pPr>
            <w:r w:rsidRPr="00B873E5">
              <w:rPr>
                <w:rFonts w:cs="Arial"/>
                <w:b/>
                <w:bCs/>
                <w:sz w:val="18"/>
                <w:szCs w:val="18"/>
                <w:lang w:eastAsia="zh-CN"/>
              </w:rPr>
              <w:t>11</w:t>
            </w:r>
          </w:p>
        </w:tc>
        <w:tc>
          <w:tcPr>
            <w:tcW w:w="1708" w:type="dxa"/>
            <w:noWrap/>
          </w:tcPr>
          <w:p w14:paraId="234F506A" w14:textId="2312A9BE" w:rsidR="00D84231" w:rsidRPr="00B873E5" w:rsidRDefault="006162F0" w:rsidP="00DD27C2">
            <w:pPr>
              <w:spacing w:after="0" w:line="240" w:lineRule="auto"/>
              <w:rPr>
                <w:rFonts w:cs="Arial"/>
                <w:b/>
                <w:bCs/>
                <w:sz w:val="18"/>
                <w:szCs w:val="18"/>
                <w:lang w:eastAsia="zh-CN"/>
              </w:rPr>
            </w:pPr>
            <w:r w:rsidRPr="00B873E5">
              <w:rPr>
                <w:rFonts w:cs="Arial"/>
                <w:b/>
                <w:bCs/>
                <w:sz w:val="18"/>
                <w:szCs w:val="18"/>
                <w:lang w:eastAsia="zh-CN"/>
              </w:rPr>
              <w:t>78</w:t>
            </w:r>
            <w:r w:rsidR="004E4209" w:rsidRPr="00B873E5">
              <w:rPr>
                <w:rFonts w:cs="Arial"/>
                <w:b/>
                <w:bCs/>
                <w:sz w:val="18"/>
                <w:szCs w:val="18"/>
                <w:lang w:eastAsia="zh-CN"/>
              </w:rPr>
              <w:t>,</w:t>
            </w:r>
            <w:r w:rsidRPr="00B873E5">
              <w:rPr>
                <w:rFonts w:cs="Arial"/>
                <w:b/>
                <w:bCs/>
                <w:sz w:val="18"/>
                <w:szCs w:val="18"/>
                <w:lang w:eastAsia="zh-CN"/>
              </w:rPr>
              <w:t>6</w:t>
            </w:r>
          </w:p>
        </w:tc>
      </w:tr>
      <w:tr w:rsidR="00D84231" w:rsidRPr="00B873E5" w14:paraId="5F540A8A" w14:textId="77777777" w:rsidTr="0035102E">
        <w:trPr>
          <w:trHeight w:val="288"/>
        </w:trPr>
        <w:tc>
          <w:tcPr>
            <w:tcW w:w="5665" w:type="dxa"/>
            <w:noWrap/>
          </w:tcPr>
          <w:p w14:paraId="2F35AA9A"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Cevap yok</w:t>
            </w:r>
          </w:p>
        </w:tc>
        <w:tc>
          <w:tcPr>
            <w:tcW w:w="1701" w:type="dxa"/>
            <w:noWrap/>
          </w:tcPr>
          <w:p w14:paraId="38DE9B54" w14:textId="01E03FCA" w:rsidR="00D84231" w:rsidRPr="00B873E5" w:rsidRDefault="00C91EAD" w:rsidP="00DD27C2">
            <w:pPr>
              <w:spacing w:after="0" w:line="240" w:lineRule="auto"/>
              <w:rPr>
                <w:rFonts w:cs="Arial"/>
                <w:i/>
                <w:iCs/>
                <w:sz w:val="18"/>
                <w:szCs w:val="18"/>
                <w:lang w:eastAsia="zh-CN"/>
              </w:rPr>
            </w:pPr>
            <w:r w:rsidRPr="00B873E5">
              <w:rPr>
                <w:rFonts w:cs="Arial"/>
                <w:i/>
                <w:iCs/>
                <w:sz w:val="18"/>
                <w:szCs w:val="18"/>
                <w:lang w:eastAsia="zh-CN"/>
              </w:rPr>
              <w:t>3</w:t>
            </w:r>
          </w:p>
        </w:tc>
        <w:tc>
          <w:tcPr>
            <w:tcW w:w="1708" w:type="dxa"/>
            <w:noWrap/>
          </w:tcPr>
          <w:p w14:paraId="4EF9C6FF" w14:textId="7CE4B572" w:rsidR="00D84231" w:rsidRPr="00B873E5" w:rsidRDefault="00EF7D0C" w:rsidP="00DD27C2">
            <w:pPr>
              <w:spacing w:after="0" w:line="240" w:lineRule="auto"/>
              <w:rPr>
                <w:rFonts w:cs="Arial"/>
                <w:i/>
                <w:iCs/>
                <w:sz w:val="18"/>
                <w:szCs w:val="18"/>
                <w:lang w:eastAsia="zh-CN"/>
              </w:rPr>
            </w:pPr>
            <w:r w:rsidRPr="00B873E5">
              <w:rPr>
                <w:rFonts w:cs="Arial"/>
                <w:i/>
                <w:iCs/>
                <w:sz w:val="18"/>
                <w:szCs w:val="18"/>
                <w:lang w:eastAsia="zh-CN"/>
              </w:rPr>
              <w:t>21,4</w:t>
            </w:r>
          </w:p>
        </w:tc>
      </w:tr>
      <w:tr w:rsidR="00D84231" w:rsidRPr="00B873E5" w14:paraId="66B198B5" w14:textId="77777777" w:rsidTr="0035102E">
        <w:trPr>
          <w:trHeight w:val="288"/>
        </w:trPr>
        <w:tc>
          <w:tcPr>
            <w:tcW w:w="5665" w:type="dxa"/>
            <w:noWrap/>
          </w:tcPr>
          <w:p w14:paraId="36252B2C"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Toplam</w:t>
            </w:r>
          </w:p>
        </w:tc>
        <w:tc>
          <w:tcPr>
            <w:tcW w:w="1701" w:type="dxa"/>
            <w:noWrap/>
          </w:tcPr>
          <w:p w14:paraId="4AF6050F" w14:textId="56787D8A" w:rsidR="00D84231" w:rsidRPr="00B873E5" w:rsidRDefault="00C91EAD" w:rsidP="00DD27C2">
            <w:pPr>
              <w:spacing w:after="0" w:line="240" w:lineRule="auto"/>
              <w:rPr>
                <w:rFonts w:cs="Arial"/>
                <w:b/>
                <w:bCs/>
                <w:i/>
                <w:iCs/>
                <w:sz w:val="18"/>
                <w:szCs w:val="18"/>
                <w:lang w:eastAsia="zh-CN"/>
              </w:rPr>
            </w:pPr>
            <w:r w:rsidRPr="00B873E5">
              <w:rPr>
                <w:rFonts w:cs="Arial"/>
                <w:b/>
                <w:bCs/>
                <w:i/>
                <w:iCs/>
                <w:sz w:val="18"/>
                <w:szCs w:val="18"/>
                <w:lang w:eastAsia="zh-CN"/>
              </w:rPr>
              <w:t>14</w:t>
            </w:r>
          </w:p>
        </w:tc>
        <w:tc>
          <w:tcPr>
            <w:tcW w:w="1708" w:type="dxa"/>
            <w:noWrap/>
          </w:tcPr>
          <w:p w14:paraId="5B2CF4A1"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r w:rsidR="00D84231" w:rsidRPr="00B873E5" w14:paraId="0F38DB08" w14:textId="77777777" w:rsidTr="0035102E">
        <w:trPr>
          <w:trHeight w:val="288"/>
        </w:trPr>
        <w:tc>
          <w:tcPr>
            <w:tcW w:w="9074" w:type="dxa"/>
            <w:gridSpan w:val="3"/>
            <w:shd w:val="clear" w:color="auto" w:fill="DAEEF3"/>
            <w:noWrap/>
            <w:hideMark/>
          </w:tcPr>
          <w:p w14:paraId="463C37E3" w14:textId="085340B1"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 xml:space="preserve">Çalışma durumu </w:t>
            </w:r>
            <w:r w:rsidR="00CF2BF4" w:rsidRPr="00B873E5">
              <w:rPr>
                <w:rFonts w:cs="Arial"/>
                <w:sz w:val="18"/>
                <w:szCs w:val="18"/>
                <w:lang w:eastAsia="zh-CN"/>
              </w:rPr>
              <w:t>(Birden fazla meslek kategorisine giren kişiler bulunmaktadır</w:t>
            </w:r>
            <w:r w:rsidR="00172269" w:rsidRPr="00B873E5">
              <w:rPr>
                <w:rFonts w:cs="Arial"/>
                <w:sz w:val="18"/>
                <w:szCs w:val="18"/>
                <w:lang w:eastAsia="zh-CN"/>
              </w:rPr>
              <w:t>)</w:t>
            </w:r>
          </w:p>
        </w:tc>
      </w:tr>
      <w:tr w:rsidR="00D84231" w:rsidRPr="00B873E5" w14:paraId="265F72DE" w14:textId="77777777" w:rsidTr="0035102E">
        <w:trPr>
          <w:trHeight w:val="288"/>
        </w:trPr>
        <w:tc>
          <w:tcPr>
            <w:tcW w:w="5665" w:type="dxa"/>
            <w:noWrap/>
          </w:tcPr>
          <w:p w14:paraId="13377409" w14:textId="77777777" w:rsidR="00D84231" w:rsidRPr="00B873E5" w:rsidRDefault="00D84231" w:rsidP="00DD27C2">
            <w:pPr>
              <w:spacing w:after="0" w:line="240" w:lineRule="auto"/>
              <w:rPr>
                <w:rFonts w:cs="Arial"/>
                <w:i/>
                <w:iCs/>
                <w:sz w:val="18"/>
                <w:szCs w:val="18"/>
                <w:lang w:eastAsia="zh-CN"/>
              </w:rPr>
            </w:pPr>
            <w:r w:rsidRPr="00B873E5">
              <w:rPr>
                <w:rFonts w:cs="Arial"/>
                <w:sz w:val="18"/>
                <w:szCs w:val="18"/>
                <w:lang w:eastAsia="zh-CN"/>
              </w:rPr>
              <w:t>Maaşlı çalışan</w:t>
            </w:r>
          </w:p>
        </w:tc>
        <w:tc>
          <w:tcPr>
            <w:tcW w:w="1701" w:type="dxa"/>
            <w:noWrap/>
          </w:tcPr>
          <w:p w14:paraId="516B449A" w14:textId="42AABEA5"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tcPr>
          <w:p w14:paraId="1B339ECA" w14:textId="47415959"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269BE3E8" w14:textId="77777777" w:rsidTr="0035102E">
        <w:trPr>
          <w:trHeight w:val="288"/>
        </w:trPr>
        <w:tc>
          <w:tcPr>
            <w:tcW w:w="5665" w:type="dxa"/>
            <w:noWrap/>
          </w:tcPr>
          <w:p w14:paraId="36C66D11" w14:textId="77777777" w:rsidR="00D84231" w:rsidRPr="00B873E5" w:rsidRDefault="00D84231" w:rsidP="00DD27C2">
            <w:pPr>
              <w:spacing w:after="0" w:line="240" w:lineRule="auto"/>
              <w:rPr>
                <w:rFonts w:cs="Arial"/>
                <w:i/>
                <w:iCs/>
                <w:sz w:val="18"/>
                <w:szCs w:val="18"/>
                <w:lang w:eastAsia="zh-CN"/>
              </w:rPr>
            </w:pPr>
            <w:r w:rsidRPr="00B873E5">
              <w:rPr>
                <w:rFonts w:cs="Arial"/>
                <w:sz w:val="18"/>
                <w:szCs w:val="18"/>
                <w:lang w:eastAsia="zh-CN"/>
              </w:rPr>
              <w:t>Serbest meslek sahibi, yatırımcı</w:t>
            </w:r>
          </w:p>
        </w:tc>
        <w:tc>
          <w:tcPr>
            <w:tcW w:w="1701" w:type="dxa"/>
            <w:noWrap/>
          </w:tcPr>
          <w:p w14:paraId="7552E46A" w14:textId="36556344" w:rsidR="00D84231" w:rsidRPr="00B873E5" w:rsidRDefault="00417F95"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08119C0A" w14:textId="4E5DDFCA"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160F902D" w14:textId="77777777" w:rsidTr="0035102E">
        <w:trPr>
          <w:trHeight w:val="288"/>
        </w:trPr>
        <w:tc>
          <w:tcPr>
            <w:tcW w:w="5665" w:type="dxa"/>
            <w:noWrap/>
          </w:tcPr>
          <w:p w14:paraId="4582FE91"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Çiftçi</w:t>
            </w:r>
          </w:p>
        </w:tc>
        <w:tc>
          <w:tcPr>
            <w:tcW w:w="1701" w:type="dxa"/>
          </w:tcPr>
          <w:p w14:paraId="4D6CDEDC" w14:textId="6D568D1C" w:rsidR="00D84231" w:rsidRPr="00B873E5" w:rsidRDefault="00417F95" w:rsidP="00DD27C2">
            <w:pPr>
              <w:spacing w:after="0" w:line="240" w:lineRule="auto"/>
              <w:rPr>
                <w:rFonts w:cs="Arial"/>
                <w:sz w:val="18"/>
                <w:szCs w:val="18"/>
                <w:lang w:eastAsia="zh-CN"/>
              </w:rPr>
            </w:pPr>
            <w:r w:rsidRPr="00B873E5">
              <w:rPr>
                <w:rFonts w:cs="Arial"/>
                <w:sz w:val="18"/>
                <w:szCs w:val="18"/>
                <w:lang w:eastAsia="zh-CN"/>
              </w:rPr>
              <w:t>4</w:t>
            </w:r>
          </w:p>
        </w:tc>
        <w:tc>
          <w:tcPr>
            <w:tcW w:w="1708" w:type="dxa"/>
          </w:tcPr>
          <w:p w14:paraId="64AE841F" w14:textId="73C3B345"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464A07F7" w14:textId="77777777" w:rsidTr="0035102E">
        <w:trPr>
          <w:trHeight w:val="288"/>
        </w:trPr>
        <w:tc>
          <w:tcPr>
            <w:tcW w:w="5665" w:type="dxa"/>
            <w:noWrap/>
          </w:tcPr>
          <w:p w14:paraId="6E1ACBF0"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Ev hanımı</w:t>
            </w:r>
          </w:p>
        </w:tc>
        <w:tc>
          <w:tcPr>
            <w:tcW w:w="1701" w:type="dxa"/>
            <w:noWrap/>
          </w:tcPr>
          <w:p w14:paraId="150E9BDE" w14:textId="073CACB8" w:rsidR="00D84231" w:rsidRPr="00B873E5" w:rsidRDefault="00FF1066"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6C7E59DB" w14:textId="6E06038B"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61CA451" w14:textId="77777777" w:rsidTr="0035102E">
        <w:trPr>
          <w:trHeight w:val="288"/>
        </w:trPr>
        <w:tc>
          <w:tcPr>
            <w:tcW w:w="5665" w:type="dxa"/>
            <w:noWrap/>
          </w:tcPr>
          <w:p w14:paraId="21206DAB"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İşsiz</w:t>
            </w:r>
          </w:p>
        </w:tc>
        <w:tc>
          <w:tcPr>
            <w:tcW w:w="1701" w:type="dxa"/>
            <w:noWrap/>
          </w:tcPr>
          <w:p w14:paraId="741BF1EA" w14:textId="4AF2B0D3"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F1C9212" w14:textId="14C7745A"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36F4E5BA" w14:textId="77777777" w:rsidTr="0035102E">
        <w:trPr>
          <w:trHeight w:val="288"/>
        </w:trPr>
        <w:tc>
          <w:tcPr>
            <w:tcW w:w="5665" w:type="dxa"/>
            <w:noWrap/>
          </w:tcPr>
          <w:p w14:paraId="03D880EF"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Emekli</w:t>
            </w:r>
          </w:p>
        </w:tc>
        <w:tc>
          <w:tcPr>
            <w:tcW w:w="1701" w:type="dxa"/>
            <w:noWrap/>
          </w:tcPr>
          <w:p w14:paraId="23D70B92" w14:textId="4FA0A5F2" w:rsidR="00D84231" w:rsidRPr="00B873E5" w:rsidRDefault="00C937AE"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0BE3A31A" w14:textId="3674EB12" w:rsidR="00D84231" w:rsidRPr="00B873E5" w:rsidRDefault="00BC0711"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1A2ED2C0" w14:textId="77777777" w:rsidTr="0035102E">
        <w:trPr>
          <w:trHeight w:val="288"/>
        </w:trPr>
        <w:tc>
          <w:tcPr>
            <w:tcW w:w="5665" w:type="dxa"/>
            <w:noWrap/>
          </w:tcPr>
          <w:p w14:paraId="6C1DDCC5"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Öğrenci, çocuk</w:t>
            </w:r>
          </w:p>
        </w:tc>
        <w:tc>
          <w:tcPr>
            <w:tcW w:w="1701" w:type="dxa"/>
            <w:noWrap/>
          </w:tcPr>
          <w:p w14:paraId="50AB675A" w14:textId="41815C37" w:rsidR="00D84231" w:rsidRPr="00B873E5" w:rsidRDefault="002834B8"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5AA8D637" w14:textId="1850BAE7" w:rsidR="00D84231" w:rsidRPr="00B873E5" w:rsidRDefault="00BC0711"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1C15DF17" w14:textId="77777777" w:rsidTr="0035102E">
        <w:trPr>
          <w:trHeight w:val="288"/>
        </w:trPr>
        <w:tc>
          <w:tcPr>
            <w:tcW w:w="5665" w:type="dxa"/>
            <w:noWrap/>
          </w:tcPr>
          <w:p w14:paraId="1157D044" w14:textId="77777777" w:rsidR="00D84231" w:rsidRPr="00B873E5" w:rsidRDefault="00D84231" w:rsidP="00DD27C2">
            <w:pPr>
              <w:spacing w:after="0" w:line="240" w:lineRule="auto"/>
              <w:jc w:val="left"/>
              <w:rPr>
                <w:rFonts w:cs="Arial"/>
                <w:b/>
                <w:bCs/>
                <w:sz w:val="18"/>
                <w:szCs w:val="18"/>
                <w:lang w:eastAsia="zh-CN"/>
              </w:rPr>
            </w:pPr>
            <w:r w:rsidRPr="00B873E5">
              <w:rPr>
                <w:rFonts w:cs="Arial"/>
                <w:b/>
                <w:bCs/>
                <w:sz w:val="18"/>
                <w:szCs w:val="18"/>
                <w:lang w:eastAsia="zh-CN"/>
              </w:rPr>
              <w:t>Toplam</w:t>
            </w:r>
          </w:p>
        </w:tc>
        <w:tc>
          <w:tcPr>
            <w:tcW w:w="1701" w:type="dxa"/>
            <w:noWrap/>
          </w:tcPr>
          <w:p w14:paraId="70DD833D" w14:textId="77C2EFE5" w:rsidR="00D84231" w:rsidRPr="00B873E5" w:rsidRDefault="00E5590F" w:rsidP="00DD27C2">
            <w:pPr>
              <w:spacing w:after="0" w:line="240" w:lineRule="auto"/>
              <w:rPr>
                <w:rFonts w:cs="Arial"/>
                <w:b/>
                <w:bCs/>
                <w:sz w:val="18"/>
                <w:szCs w:val="18"/>
                <w:lang w:eastAsia="zh-CN"/>
              </w:rPr>
            </w:pPr>
            <w:r w:rsidRPr="00B873E5">
              <w:rPr>
                <w:rFonts w:cs="Arial"/>
                <w:b/>
                <w:bCs/>
                <w:sz w:val="18"/>
                <w:szCs w:val="18"/>
                <w:lang w:eastAsia="zh-CN"/>
              </w:rPr>
              <w:t>-</w:t>
            </w:r>
          </w:p>
        </w:tc>
        <w:tc>
          <w:tcPr>
            <w:tcW w:w="1708" w:type="dxa"/>
            <w:noWrap/>
          </w:tcPr>
          <w:p w14:paraId="7D00A063" w14:textId="685A48C7" w:rsidR="00D84231" w:rsidRPr="00B873E5" w:rsidRDefault="00BC0711" w:rsidP="00DD27C2">
            <w:pPr>
              <w:spacing w:after="0" w:line="240" w:lineRule="auto"/>
              <w:rPr>
                <w:rFonts w:cs="Arial"/>
                <w:b/>
                <w:bCs/>
                <w:sz w:val="18"/>
                <w:szCs w:val="18"/>
                <w:lang w:eastAsia="zh-CN"/>
              </w:rPr>
            </w:pPr>
            <w:r w:rsidRPr="00B873E5">
              <w:rPr>
                <w:rFonts w:cs="Arial"/>
                <w:b/>
                <w:bCs/>
                <w:sz w:val="18"/>
                <w:szCs w:val="18"/>
                <w:lang w:eastAsia="zh-CN"/>
              </w:rPr>
              <w:t>78</w:t>
            </w:r>
            <w:r w:rsidR="004E4209" w:rsidRPr="00B873E5">
              <w:rPr>
                <w:rFonts w:cs="Arial"/>
                <w:b/>
                <w:bCs/>
                <w:sz w:val="18"/>
                <w:szCs w:val="18"/>
                <w:lang w:eastAsia="zh-CN"/>
              </w:rPr>
              <w:t>,6</w:t>
            </w:r>
          </w:p>
        </w:tc>
      </w:tr>
      <w:tr w:rsidR="00D84231" w:rsidRPr="00B873E5" w14:paraId="50F6C76E" w14:textId="77777777" w:rsidTr="0035102E">
        <w:trPr>
          <w:trHeight w:val="288"/>
        </w:trPr>
        <w:tc>
          <w:tcPr>
            <w:tcW w:w="5665" w:type="dxa"/>
            <w:noWrap/>
          </w:tcPr>
          <w:p w14:paraId="0E1C4934" w14:textId="77777777" w:rsidR="00D84231" w:rsidRPr="00B873E5" w:rsidRDefault="00D84231" w:rsidP="00DD27C2">
            <w:pPr>
              <w:spacing w:after="0" w:line="240" w:lineRule="auto"/>
              <w:jc w:val="left"/>
              <w:rPr>
                <w:rFonts w:cs="Arial"/>
                <w:sz w:val="18"/>
                <w:szCs w:val="18"/>
                <w:lang w:eastAsia="zh-CN"/>
              </w:rPr>
            </w:pPr>
            <w:r w:rsidRPr="00B873E5">
              <w:rPr>
                <w:rFonts w:cs="Arial"/>
                <w:i/>
                <w:iCs/>
                <w:sz w:val="18"/>
                <w:szCs w:val="18"/>
                <w:lang w:eastAsia="zh-CN"/>
              </w:rPr>
              <w:t>Cevap yok</w:t>
            </w:r>
          </w:p>
        </w:tc>
        <w:tc>
          <w:tcPr>
            <w:tcW w:w="1701" w:type="dxa"/>
            <w:noWrap/>
          </w:tcPr>
          <w:p w14:paraId="6E310D2E" w14:textId="57D3A78C" w:rsidR="00D84231" w:rsidRPr="00B873E5" w:rsidRDefault="002834B8" w:rsidP="00DD27C2">
            <w:pPr>
              <w:spacing w:after="0" w:line="240" w:lineRule="auto"/>
              <w:rPr>
                <w:rFonts w:cs="Arial"/>
                <w:i/>
                <w:iCs/>
                <w:sz w:val="18"/>
                <w:szCs w:val="18"/>
                <w:lang w:eastAsia="zh-CN"/>
              </w:rPr>
            </w:pPr>
            <w:r w:rsidRPr="00B873E5">
              <w:rPr>
                <w:rFonts w:cs="Arial"/>
                <w:i/>
                <w:iCs/>
                <w:sz w:val="18"/>
                <w:szCs w:val="18"/>
                <w:lang w:eastAsia="zh-CN"/>
              </w:rPr>
              <w:t>3</w:t>
            </w:r>
          </w:p>
        </w:tc>
        <w:tc>
          <w:tcPr>
            <w:tcW w:w="1708" w:type="dxa"/>
            <w:noWrap/>
          </w:tcPr>
          <w:p w14:paraId="6AD38DE0" w14:textId="1DACE567" w:rsidR="00D84231" w:rsidRPr="00B873E5" w:rsidRDefault="00BC0711" w:rsidP="00DD27C2">
            <w:pPr>
              <w:spacing w:after="0" w:line="240" w:lineRule="auto"/>
              <w:rPr>
                <w:rFonts w:cs="Arial"/>
                <w:i/>
                <w:iCs/>
                <w:sz w:val="18"/>
                <w:szCs w:val="18"/>
                <w:lang w:eastAsia="zh-CN"/>
              </w:rPr>
            </w:pPr>
            <w:r w:rsidRPr="00B873E5">
              <w:rPr>
                <w:rFonts w:cs="Arial"/>
                <w:i/>
                <w:iCs/>
                <w:sz w:val="18"/>
                <w:szCs w:val="18"/>
                <w:lang w:eastAsia="zh-CN"/>
              </w:rPr>
              <w:t>21,4</w:t>
            </w:r>
          </w:p>
        </w:tc>
      </w:tr>
      <w:tr w:rsidR="00D84231" w:rsidRPr="00B873E5" w14:paraId="6EBA383A" w14:textId="77777777" w:rsidTr="0035102E">
        <w:trPr>
          <w:trHeight w:val="288"/>
        </w:trPr>
        <w:tc>
          <w:tcPr>
            <w:tcW w:w="5665" w:type="dxa"/>
            <w:noWrap/>
          </w:tcPr>
          <w:p w14:paraId="264DA6F2" w14:textId="77777777" w:rsidR="00D84231" w:rsidRPr="00B873E5" w:rsidRDefault="00D84231" w:rsidP="00DD27C2">
            <w:pPr>
              <w:spacing w:after="0" w:line="240" w:lineRule="auto"/>
              <w:jc w:val="left"/>
              <w:rPr>
                <w:rFonts w:cs="Arial"/>
                <w:sz w:val="18"/>
                <w:szCs w:val="18"/>
                <w:lang w:eastAsia="zh-CN"/>
              </w:rPr>
            </w:pPr>
            <w:r w:rsidRPr="00B873E5">
              <w:rPr>
                <w:rFonts w:cs="Arial"/>
                <w:i/>
                <w:iCs/>
                <w:sz w:val="18"/>
                <w:szCs w:val="18"/>
                <w:lang w:eastAsia="zh-CN"/>
              </w:rPr>
              <w:t>Toplam</w:t>
            </w:r>
          </w:p>
        </w:tc>
        <w:tc>
          <w:tcPr>
            <w:tcW w:w="1701" w:type="dxa"/>
            <w:noWrap/>
          </w:tcPr>
          <w:p w14:paraId="0C0A5F8B" w14:textId="412575A3" w:rsidR="00D84231" w:rsidRPr="00B873E5" w:rsidRDefault="00E5590F" w:rsidP="00DD27C2">
            <w:pPr>
              <w:spacing w:after="0" w:line="240" w:lineRule="auto"/>
              <w:rPr>
                <w:rFonts w:cs="Arial"/>
                <w:b/>
                <w:bCs/>
                <w:i/>
                <w:iCs/>
                <w:sz w:val="18"/>
                <w:szCs w:val="18"/>
                <w:lang w:eastAsia="zh-CN"/>
              </w:rPr>
            </w:pPr>
            <w:r w:rsidRPr="00B873E5">
              <w:rPr>
                <w:rFonts w:cs="Arial"/>
                <w:b/>
                <w:bCs/>
                <w:i/>
                <w:iCs/>
                <w:sz w:val="18"/>
                <w:szCs w:val="18"/>
                <w:lang w:eastAsia="zh-CN"/>
              </w:rPr>
              <w:t>-</w:t>
            </w:r>
          </w:p>
        </w:tc>
        <w:tc>
          <w:tcPr>
            <w:tcW w:w="1708" w:type="dxa"/>
            <w:noWrap/>
          </w:tcPr>
          <w:p w14:paraId="050011DF"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bl>
    <w:p w14:paraId="790C0D51" w14:textId="72F272D7" w:rsidR="00D84231" w:rsidRPr="00B873E5" w:rsidRDefault="00D84231" w:rsidP="00D84231">
      <w:pPr>
        <w:rPr>
          <w:rStyle w:val="DipnotBavurusu"/>
          <w:rFonts w:cs="Arial"/>
          <w:i/>
          <w:iCs/>
          <w:sz w:val="18"/>
          <w:szCs w:val="18"/>
        </w:rPr>
      </w:pPr>
      <w:r w:rsidRPr="00B873E5">
        <w:rPr>
          <w:rFonts w:cs="Arial"/>
          <w:i/>
          <w:iCs/>
          <w:sz w:val="18"/>
          <w:szCs w:val="18"/>
        </w:rPr>
        <w:t xml:space="preserve">Kaynak: </w:t>
      </w:r>
      <w:r w:rsidR="00FE3514">
        <w:rPr>
          <w:rFonts w:cs="Arial"/>
          <w:i/>
          <w:iCs/>
          <w:sz w:val="18"/>
          <w:szCs w:val="18"/>
        </w:rPr>
        <w:t>AEYYEP</w:t>
      </w:r>
      <w:r w:rsidRPr="00B873E5">
        <w:rPr>
          <w:rFonts w:cs="Arial"/>
          <w:i/>
          <w:iCs/>
          <w:sz w:val="18"/>
          <w:szCs w:val="18"/>
        </w:rPr>
        <w:t xml:space="preserve"> saha araştırması, 2025</w:t>
      </w:r>
    </w:p>
    <w:p w14:paraId="229DA7DC" w14:textId="3AFD7990" w:rsidR="000D5B22" w:rsidRPr="00B873E5" w:rsidRDefault="0011678F" w:rsidP="00124D56">
      <w:pPr>
        <w:spacing w:line="276" w:lineRule="auto"/>
        <w:rPr>
          <w:rFonts w:eastAsia="Yu Gothic Light"/>
          <w:lang w:eastAsia="en-GB"/>
        </w:rPr>
      </w:pPr>
      <w:r w:rsidRPr="00B873E5">
        <w:rPr>
          <w:rFonts w:eastAsia="Yu Gothic Light"/>
          <w:lang w:eastAsia="en-GB"/>
        </w:rPr>
        <w:t xml:space="preserve">Sosyoekonomik anket, tarımın ankete katılan üç hanenin de geçim kaynaklarının önemli bir bileşenini oluşturduğunu ortaya koymuştur. </w:t>
      </w:r>
      <w:r w:rsidR="00FD3D0A" w:rsidRPr="00B873E5">
        <w:rPr>
          <w:rFonts w:eastAsia="Yu Gothic Light"/>
          <w:lang w:eastAsia="en-GB"/>
        </w:rPr>
        <w:t>Yetiştirilen başlıca ürünler arasında buğday, yonca ve kavun bulunmaktadır. Tarımın yanı sıra, haneler maaşlı iş, hayvancılık ve emekli maaşı gibi ek gelir kaynaklarına da sahip olduklarını belirtmiştir. Görüşülen tüm haneler birden fazla gelir kaynağına bağlı olduklarını belirtmiş ve bu da geçim kaynaklarının bir dereceye kadar çeşitlendiğini göstermiştir.</w:t>
      </w:r>
      <w:r w:rsidR="00FD3D0A" w:rsidRPr="00423D56">
        <w:rPr>
          <w:lang w:eastAsia="en-GB"/>
        </w:rPr>
        <w:t xml:space="preserve"> </w:t>
      </w:r>
      <w:r w:rsidR="003F4AEC" w:rsidRPr="00423D56">
        <w:rPr>
          <w:lang w:eastAsia="en-GB"/>
        </w:rPr>
        <w:t>Hanelerin birincil ve ek geçim kaynakları aşağıdaki</w:t>
      </w:r>
      <w:r w:rsidR="00423D56" w:rsidRPr="00423D56">
        <w:rPr>
          <w:lang w:eastAsia="en-GB"/>
        </w:rPr>
        <w:t xml:space="preserve"> </w:t>
      </w:r>
      <w:r w:rsidR="00423D56" w:rsidRPr="00423D56">
        <w:rPr>
          <w:lang w:eastAsia="en-GB"/>
        </w:rPr>
        <w:fldChar w:fldCharType="begin"/>
      </w:r>
      <w:r w:rsidR="00423D56" w:rsidRPr="00423D56">
        <w:rPr>
          <w:lang w:eastAsia="en-GB"/>
        </w:rPr>
        <w:instrText xml:space="preserve"> REF _Ref238132205 \h </w:instrText>
      </w:r>
      <w:r w:rsidR="00423D56" w:rsidRPr="00423D56">
        <w:rPr>
          <w:lang w:eastAsia="en-GB"/>
        </w:rPr>
      </w:r>
      <w:r w:rsidR="00423D56">
        <w:rPr>
          <w:lang w:eastAsia="en-GB"/>
        </w:rPr>
        <w:instrText xml:space="preserve"> \* MERGEFORMAT </w:instrText>
      </w:r>
      <w:r w:rsidR="00423D56" w:rsidRPr="00423D56">
        <w:rPr>
          <w:lang w:eastAsia="en-GB"/>
        </w:rPr>
        <w:fldChar w:fldCharType="separate"/>
      </w:r>
      <w:r w:rsidR="00423D56" w:rsidRPr="00423D56">
        <w:rPr>
          <w:lang w:eastAsia="en-GB"/>
        </w:rPr>
        <w:t xml:space="preserve">Tablo </w:t>
      </w:r>
      <w:r w:rsidR="00423D56" w:rsidRPr="00423D56">
        <w:rPr>
          <w:lang w:eastAsia="en-GB"/>
        </w:rPr>
        <w:t>4</w:t>
      </w:r>
      <w:r w:rsidR="00423D56" w:rsidRPr="00423D56">
        <w:rPr>
          <w:lang w:eastAsia="en-GB"/>
        </w:rPr>
        <w:noBreakHyphen/>
      </w:r>
      <w:r w:rsidR="00423D56" w:rsidRPr="00423D56">
        <w:rPr>
          <w:lang w:eastAsia="en-GB"/>
        </w:rPr>
        <w:t>5</w:t>
      </w:r>
      <w:r w:rsidR="00423D56" w:rsidRPr="00423D56">
        <w:rPr>
          <w:lang w:eastAsia="en-GB"/>
        </w:rPr>
        <w:fldChar w:fldCharType="end"/>
      </w:r>
      <w:r w:rsidR="00423D56" w:rsidRPr="00423D56">
        <w:rPr>
          <w:lang w:eastAsia="en-GB"/>
        </w:rPr>
        <w:t xml:space="preserve">’te </w:t>
      </w:r>
      <w:r w:rsidR="003F4AEC" w:rsidRPr="00423D56">
        <w:rPr>
          <w:lang w:eastAsia="en-GB"/>
        </w:rPr>
        <w:t>sunulmuştur.</w:t>
      </w:r>
    </w:p>
    <w:p w14:paraId="4D837CED" w14:textId="2E3E682E" w:rsidR="00BC001A" w:rsidRPr="00B873E5" w:rsidRDefault="00423D56" w:rsidP="00BC001A">
      <w:pPr>
        <w:tabs>
          <w:tab w:val="left" w:pos="170"/>
          <w:tab w:val="left" w:pos="1418"/>
        </w:tabs>
        <w:spacing w:before="240" w:after="60" w:line="240" w:lineRule="auto"/>
        <w:ind w:firstLine="284"/>
        <w:jc w:val="center"/>
        <w:rPr>
          <w:rFonts w:cs="Arial"/>
          <w:b/>
          <w:bCs/>
          <w:color w:val="4F81BD"/>
          <w:sz w:val="20"/>
          <w:szCs w:val="20"/>
          <w:lang w:eastAsia="zh-CN"/>
        </w:rPr>
      </w:pPr>
      <w:bookmarkStart w:id="83" w:name="_Toc226637183"/>
      <w:bookmarkStart w:id="84" w:name="_Ref238132205"/>
      <w:bookmarkStart w:id="85" w:name="_Toc238132587"/>
      <w:r w:rsidRPr="00000D63">
        <w:rPr>
          <w:b/>
          <w:bCs/>
          <w:color w:val="4F81BD"/>
          <w:lang w:eastAsia="en-GB"/>
        </w:rPr>
        <w:t xml:space="preserve">Tablo </w:t>
      </w:r>
      <w:r w:rsidR="00B60871">
        <w:rPr>
          <w:b/>
          <w:bCs/>
          <w:color w:val="4F81BD"/>
          <w:lang w:eastAsia="en-GB"/>
        </w:rPr>
        <w:fldChar w:fldCharType="begin"/>
      </w:r>
      <w:r w:rsidR="00B60871">
        <w:rPr>
          <w:b/>
          <w:bCs/>
          <w:color w:val="4F81BD"/>
          <w:lang w:eastAsia="en-GB"/>
        </w:rPr>
        <w:instrText xml:space="preserve"> STYLEREF 1 \s </w:instrText>
      </w:r>
      <w:r w:rsidR="00B60871">
        <w:rPr>
          <w:b/>
          <w:bCs/>
          <w:color w:val="4F81BD"/>
          <w:lang w:eastAsia="en-GB"/>
        </w:rPr>
        <w:fldChar w:fldCharType="separate"/>
      </w:r>
      <w:r w:rsidR="00B60871">
        <w:rPr>
          <w:b/>
          <w:bCs/>
          <w:noProof/>
          <w:color w:val="4F81BD"/>
          <w:lang w:eastAsia="en-GB"/>
        </w:rPr>
        <w:t>4</w:t>
      </w:r>
      <w:r w:rsidR="00B60871">
        <w:rPr>
          <w:b/>
          <w:bCs/>
          <w:color w:val="4F81BD"/>
          <w:lang w:eastAsia="en-GB"/>
        </w:rPr>
        <w:fldChar w:fldCharType="end"/>
      </w:r>
      <w:r w:rsidR="00B60871">
        <w:rPr>
          <w:b/>
          <w:bCs/>
          <w:color w:val="4F81BD"/>
          <w:lang w:eastAsia="en-GB"/>
        </w:rPr>
        <w:noBreakHyphen/>
      </w:r>
      <w:r w:rsidR="00B60871">
        <w:rPr>
          <w:b/>
          <w:bCs/>
          <w:color w:val="4F81BD"/>
          <w:lang w:eastAsia="en-GB"/>
        </w:rPr>
        <w:fldChar w:fldCharType="begin"/>
      </w:r>
      <w:r w:rsidR="00B60871">
        <w:rPr>
          <w:b/>
          <w:bCs/>
          <w:color w:val="4F81BD"/>
          <w:lang w:eastAsia="en-GB"/>
        </w:rPr>
        <w:instrText xml:space="preserve"> SEQ Tablo \* ARABIC \s 1 </w:instrText>
      </w:r>
      <w:r w:rsidR="00B60871">
        <w:rPr>
          <w:b/>
          <w:bCs/>
          <w:color w:val="4F81BD"/>
          <w:lang w:eastAsia="en-GB"/>
        </w:rPr>
        <w:fldChar w:fldCharType="separate"/>
      </w:r>
      <w:r w:rsidR="00B60871">
        <w:rPr>
          <w:b/>
          <w:bCs/>
          <w:noProof/>
          <w:color w:val="4F81BD"/>
          <w:lang w:eastAsia="en-GB"/>
        </w:rPr>
        <w:t>5</w:t>
      </w:r>
      <w:r w:rsidR="00B60871">
        <w:rPr>
          <w:b/>
          <w:bCs/>
          <w:color w:val="4F81BD"/>
          <w:lang w:eastAsia="en-GB"/>
        </w:rPr>
        <w:fldChar w:fldCharType="end"/>
      </w:r>
      <w:bookmarkEnd w:id="84"/>
      <w:r>
        <w:rPr>
          <w:rFonts w:cs="Arial"/>
          <w:b/>
          <w:bCs/>
          <w:color w:val="4F81BD"/>
          <w:sz w:val="20"/>
          <w:szCs w:val="20"/>
          <w:lang w:eastAsia="en-GB"/>
        </w:rPr>
        <w:t xml:space="preserve"> </w:t>
      </w:r>
      <w:r w:rsidR="00800F46" w:rsidRPr="00B873E5">
        <w:rPr>
          <w:rFonts w:cs="Arial"/>
          <w:sz w:val="20"/>
          <w:szCs w:val="20"/>
          <w:lang w:eastAsia="en-GB"/>
        </w:rPr>
        <w:t xml:space="preserve">Hanelerin </w:t>
      </w:r>
      <w:r w:rsidR="00BB1CBB" w:rsidRPr="00B873E5">
        <w:rPr>
          <w:rFonts w:cs="Arial"/>
          <w:sz w:val="20"/>
          <w:szCs w:val="20"/>
          <w:lang w:eastAsia="en-GB"/>
        </w:rPr>
        <w:t xml:space="preserve">geçim </w:t>
      </w:r>
      <w:r w:rsidR="00800F46" w:rsidRPr="00B873E5">
        <w:rPr>
          <w:rFonts w:cs="Arial"/>
          <w:sz w:val="20"/>
          <w:szCs w:val="20"/>
          <w:lang w:eastAsia="en-GB"/>
        </w:rPr>
        <w:t>kaynakları</w:t>
      </w:r>
      <w:bookmarkEnd w:id="83"/>
      <w:bookmarkEnd w:id="85"/>
    </w:p>
    <w:tbl>
      <w:tblPr>
        <w:tblStyle w:val="RCONSTableStyle12"/>
        <w:tblW w:w="90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701"/>
        <w:gridCol w:w="1708"/>
      </w:tblGrid>
      <w:tr w:rsidR="00BC001A" w:rsidRPr="00B873E5" w14:paraId="78DE6C1B" w14:textId="77777777" w:rsidTr="00C90335">
        <w:trPr>
          <w:cnfStyle w:val="100000000000" w:firstRow="1" w:lastRow="0" w:firstColumn="0" w:lastColumn="0" w:oddVBand="0" w:evenVBand="0" w:oddHBand="0" w:evenHBand="0" w:firstRowFirstColumn="0" w:firstRowLastColumn="0" w:lastRowFirstColumn="0" w:lastRowLastColumn="0"/>
          <w:trHeight w:val="288"/>
          <w:tblHeader/>
        </w:trPr>
        <w:tc>
          <w:tcPr>
            <w:tcW w:w="566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485C7553"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Kaynaklar</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1E0DDA34"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N</w:t>
            </w:r>
          </w:p>
        </w:tc>
        <w:tc>
          <w:tcPr>
            <w:tcW w:w="170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1478C9B2"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Yüzde</w:t>
            </w:r>
          </w:p>
        </w:tc>
      </w:tr>
      <w:tr w:rsidR="00BC001A" w:rsidRPr="00B873E5" w14:paraId="268E020C" w14:textId="77777777" w:rsidTr="00C90335">
        <w:trPr>
          <w:trHeight w:val="288"/>
        </w:trPr>
        <w:tc>
          <w:tcPr>
            <w:tcW w:w="9074" w:type="dxa"/>
            <w:gridSpan w:val="3"/>
            <w:shd w:val="clear" w:color="auto" w:fill="DAEEF3"/>
            <w:noWrap/>
          </w:tcPr>
          <w:p w14:paraId="07E63BB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Birincil gelir kaynağı</w:t>
            </w:r>
          </w:p>
        </w:tc>
      </w:tr>
      <w:tr w:rsidR="00BC001A" w:rsidRPr="00B873E5" w14:paraId="2496CE7F" w14:textId="77777777" w:rsidTr="00C90335">
        <w:trPr>
          <w:trHeight w:val="288"/>
        </w:trPr>
        <w:tc>
          <w:tcPr>
            <w:tcW w:w="5665" w:type="dxa"/>
            <w:noWrap/>
            <w:hideMark/>
          </w:tcPr>
          <w:p w14:paraId="30F15808"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Tarım (bitkisel üretim)</w:t>
            </w:r>
          </w:p>
        </w:tc>
        <w:tc>
          <w:tcPr>
            <w:tcW w:w="1701" w:type="dxa"/>
            <w:noWrap/>
            <w:hideMark/>
          </w:tcPr>
          <w:p w14:paraId="35CB044C"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4870A5D6"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33,3</w:t>
            </w:r>
          </w:p>
        </w:tc>
      </w:tr>
      <w:tr w:rsidR="00BC001A" w:rsidRPr="00B873E5" w14:paraId="29402DF9" w14:textId="77777777" w:rsidTr="00C90335">
        <w:trPr>
          <w:trHeight w:val="288"/>
        </w:trPr>
        <w:tc>
          <w:tcPr>
            <w:tcW w:w="5665" w:type="dxa"/>
            <w:noWrap/>
            <w:hideMark/>
          </w:tcPr>
          <w:p w14:paraId="487CAA1D"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Maaşlı istihdam</w:t>
            </w:r>
          </w:p>
        </w:tc>
        <w:tc>
          <w:tcPr>
            <w:tcW w:w="1701" w:type="dxa"/>
            <w:noWrap/>
            <w:hideMark/>
          </w:tcPr>
          <w:p w14:paraId="7196FB6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2</w:t>
            </w:r>
          </w:p>
        </w:tc>
        <w:tc>
          <w:tcPr>
            <w:tcW w:w="1708" w:type="dxa"/>
            <w:noWrap/>
            <w:hideMark/>
          </w:tcPr>
          <w:p w14:paraId="48380C64"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66,7</w:t>
            </w:r>
          </w:p>
        </w:tc>
      </w:tr>
      <w:tr w:rsidR="00BC001A" w:rsidRPr="00B873E5" w14:paraId="119D7425" w14:textId="77777777" w:rsidTr="00C90335">
        <w:trPr>
          <w:trHeight w:val="288"/>
        </w:trPr>
        <w:tc>
          <w:tcPr>
            <w:tcW w:w="5665" w:type="dxa"/>
            <w:noWrap/>
            <w:hideMark/>
          </w:tcPr>
          <w:p w14:paraId="1E30748A"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Toplam</w:t>
            </w:r>
          </w:p>
        </w:tc>
        <w:tc>
          <w:tcPr>
            <w:tcW w:w="1701" w:type="dxa"/>
            <w:noWrap/>
            <w:hideMark/>
          </w:tcPr>
          <w:p w14:paraId="43F385C2"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3</w:t>
            </w:r>
          </w:p>
        </w:tc>
        <w:tc>
          <w:tcPr>
            <w:tcW w:w="1708" w:type="dxa"/>
            <w:noWrap/>
            <w:hideMark/>
          </w:tcPr>
          <w:p w14:paraId="705F431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43AAB5AA" w14:textId="77777777" w:rsidTr="00C90335">
        <w:trPr>
          <w:trHeight w:val="288"/>
        </w:trPr>
        <w:tc>
          <w:tcPr>
            <w:tcW w:w="9074" w:type="dxa"/>
            <w:gridSpan w:val="3"/>
            <w:shd w:val="clear" w:color="auto" w:fill="DAEEF3"/>
            <w:noWrap/>
          </w:tcPr>
          <w:p w14:paraId="607D5820"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t>İkincil gelir kaynağı</w:t>
            </w:r>
          </w:p>
        </w:tc>
      </w:tr>
      <w:tr w:rsidR="00BC001A" w:rsidRPr="00B873E5" w14:paraId="73497A08" w14:textId="77777777" w:rsidTr="00C90335">
        <w:trPr>
          <w:trHeight w:val="288"/>
        </w:trPr>
        <w:tc>
          <w:tcPr>
            <w:tcW w:w="5665" w:type="dxa"/>
            <w:noWrap/>
          </w:tcPr>
          <w:p w14:paraId="07082622"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Tarım (bitkisel üretim)</w:t>
            </w:r>
          </w:p>
        </w:tc>
        <w:tc>
          <w:tcPr>
            <w:tcW w:w="1701" w:type="dxa"/>
            <w:noWrap/>
          </w:tcPr>
          <w:p w14:paraId="5EABA4FD"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79E5786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33,3</w:t>
            </w:r>
          </w:p>
        </w:tc>
      </w:tr>
      <w:tr w:rsidR="00BC001A" w:rsidRPr="00B873E5" w14:paraId="4AA82F42" w14:textId="77777777" w:rsidTr="00C90335">
        <w:trPr>
          <w:trHeight w:val="288"/>
        </w:trPr>
        <w:tc>
          <w:tcPr>
            <w:tcW w:w="5665" w:type="dxa"/>
            <w:noWrap/>
          </w:tcPr>
          <w:p w14:paraId="64DB8B1A"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Hayvancılık (hayvan üretimi)</w:t>
            </w:r>
          </w:p>
        </w:tc>
        <w:tc>
          <w:tcPr>
            <w:tcW w:w="1701" w:type="dxa"/>
            <w:noWrap/>
          </w:tcPr>
          <w:p w14:paraId="55744A92"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95DB2FB"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66,7</w:t>
            </w:r>
          </w:p>
        </w:tc>
      </w:tr>
      <w:tr w:rsidR="00BC001A" w:rsidRPr="00B873E5" w14:paraId="580086B4" w14:textId="77777777" w:rsidTr="00C90335">
        <w:trPr>
          <w:trHeight w:val="288"/>
        </w:trPr>
        <w:tc>
          <w:tcPr>
            <w:tcW w:w="5665" w:type="dxa"/>
            <w:noWrap/>
          </w:tcPr>
          <w:p w14:paraId="3129DC48" w14:textId="77777777" w:rsidR="00BC001A" w:rsidRPr="00B873E5" w:rsidRDefault="00BC001A" w:rsidP="00C90335">
            <w:pPr>
              <w:spacing w:after="0" w:line="240" w:lineRule="auto"/>
              <w:rPr>
                <w:rFonts w:cs="Arial"/>
                <w:sz w:val="18"/>
                <w:szCs w:val="18"/>
                <w:lang w:eastAsia="zh-CN"/>
              </w:rPr>
            </w:pPr>
            <w:r w:rsidRPr="00B873E5">
              <w:rPr>
                <w:rFonts w:cs="Arial"/>
                <w:b/>
                <w:bCs/>
                <w:sz w:val="18"/>
                <w:szCs w:val="18"/>
                <w:lang w:eastAsia="zh-CN"/>
              </w:rPr>
              <w:t>Toplam</w:t>
            </w:r>
          </w:p>
        </w:tc>
        <w:tc>
          <w:tcPr>
            <w:tcW w:w="1701" w:type="dxa"/>
            <w:noWrap/>
          </w:tcPr>
          <w:p w14:paraId="2DF47FD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3</w:t>
            </w:r>
          </w:p>
        </w:tc>
        <w:tc>
          <w:tcPr>
            <w:tcW w:w="1708" w:type="dxa"/>
            <w:noWrap/>
          </w:tcPr>
          <w:p w14:paraId="17D8173F"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5A97BF2D" w14:textId="77777777" w:rsidTr="00C90335">
        <w:trPr>
          <w:trHeight w:val="288"/>
        </w:trPr>
        <w:tc>
          <w:tcPr>
            <w:tcW w:w="9074" w:type="dxa"/>
            <w:gridSpan w:val="3"/>
            <w:shd w:val="clear" w:color="auto" w:fill="DAEEF3"/>
            <w:noWrap/>
          </w:tcPr>
          <w:p w14:paraId="273C97C9"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t>İkinci gelir kaynağı</w:t>
            </w:r>
          </w:p>
        </w:tc>
      </w:tr>
      <w:tr w:rsidR="00BC001A" w:rsidRPr="00B873E5" w14:paraId="109D9778" w14:textId="77777777" w:rsidTr="00C90335">
        <w:trPr>
          <w:trHeight w:val="288"/>
        </w:trPr>
        <w:tc>
          <w:tcPr>
            <w:tcW w:w="5665" w:type="dxa"/>
            <w:noWrap/>
            <w:hideMark/>
          </w:tcPr>
          <w:p w14:paraId="0A8E144B"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Tarım (bitkisel üretim)</w:t>
            </w:r>
          </w:p>
        </w:tc>
        <w:tc>
          <w:tcPr>
            <w:tcW w:w="1701" w:type="dxa"/>
            <w:noWrap/>
            <w:hideMark/>
          </w:tcPr>
          <w:p w14:paraId="07AD26C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18B5C6F0"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50,0</w:t>
            </w:r>
          </w:p>
        </w:tc>
      </w:tr>
      <w:tr w:rsidR="00BC001A" w:rsidRPr="00B873E5" w14:paraId="099CE196" w14:textId="77777777" w:rsidTr="00C90335">
        <w:trPr>
          <w:trHeight w:val="288"/>
        </w:trPr>
        <w:tc>
          <w:tcPr>
            <w:tcW w:w="5665" w:type="dxa"/>
            <w:noWrap/>
            <w:hideMark/>
          </w:tcPr>
          <w:p w14:paraId="08C88581" w14:textId="4547F0DD" w:rsidR="00BC001A" w:rsidRPr="00B873E5" w:rsidRDefault="006C56FE" w:rsidP="00C90335">
            <w:pPr>
              <w:spacing w:after="0" w:line="240" w:lineRule="auto"/>
              <w:rPr>
                <w:rFonts w:cs="Arial"/>
                <w:sz w:val="18"/>
                <w:szCs w:val="18"/>
                <w:lang w:eastAsia="zh-CN"/>
              </w:rPr>
            </w:pPr>
            <w:r w:rsidRPr="00B873E5">
              <w:rPr>
                <w:rFonts w:cs="Arial"/>
                <w:sz w:val="18"/>
                <w:szCs w:val="18"/>
              </w:rPr>
              <w:t xml:space="preserve">Emeklilik </w:t>
            </w:r>
            <w:r w:rsidR="00BC001A" w:rsidRPr="00B873E5">
              <w:rPr>
                <w:rFonts w:cs="Arial"/>
                <w:sz w:val="18"/>
                <w:szCs w:val="18"/>
              </w:rPr>
              <w:t>geliri</w:t>
            </w:r>
          </w:p>
        </w:tc>
        <w:tc>
          <w:tcPr>
            <w:tcW w:w="1701" w:type="dxa"/>
            <w:noWrap/>
            <w:hideMark/>
          </w:tcPr>
          <w:p w14:paraId="0FB64E1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5FDF03AD"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50,0</w:t>
            </w:r>
          </w:p>
        </w:tc>
      </w:tr>
      <w:tr w:rsidR="00BC001A" w:rsidRPr="00B873E5" w14:paraId="7D42DA92" w14:textId="77777777" w:rsidTr="00C90335">
        <w:trPr>
          <w:trHeight w:val="288"/>
        </w:trPr>
        <w:tc>
          <w:tcPr>
            <w:tcW w:w="5665" w:type="dxa"/>
            <w:noWrap/>
            <w:hideMark/>
          </w:tcPr>
          <w:p w14:paraId="6286F3E2"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Toplam</w:t>
            </w:r>
          </w:p>
        </w:tc>
        <w:tc>
          <w:tcPr>
            <w:tcW w:w="1701" w:type="dxa"/>
            <w:noWrap/>
            <w:hideMark/>
          </w:tcPr>
          <w:p w14:paraId="6E470E6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2</w:t>
            </w:r>
          </w:p>
        </w:tc>
        <w:tc>
          <w:tcPr>
            <w:tcW w:w="1708" w:type="dxa"/>
            <w:noWrap/>
            <w:hideMark/>
          </w:tcPr>
          <w:p w14:paraId="36FF5A9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7CEAB69C" w14:textId="77777777" w:rsidTr="00C90335">
        <w:trPr>
          <w:trHeight w:val="288"/>
        </w:trPr>
        <w:tc>
          <w:tcPr>
            <w:tcW w:w="9074" w:type="dxa"/>
            <w:gridSpan w:val="3"/>
            <w:shd w:val="clear" w:color="auto" w:fill="DAEEF3"/>
            <w:noWrap/>
            <w:hideMark/>
          </w:tcPr>
          <w:p w14:paraId="08C80815"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t>İkinci gelir kaynağı</w:t>
            </w:r>
          </w:p>
        </w:tc>
      </w:tr>
      <w:tr w:rsidR="00BC001A" w:rsidRPr="00B873E5" w14:paraId="0524DEDE" w14:textId="77777777" w:rsidTr="00C90335">
        <w:trPr>
          <w:trHeight w:val="288"/>
        </w:trPr>
        <w:tc>
          <w:tcPr>
            <w:tcW w:w="5665" w:type="dxa"/>
            <w:noWrap/>
            <w:hideMark/>
          </w:tcPr>
          <w:p w14:paraId="536C8C96"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Maaşlı istihdam</w:t>
            </w:r>
          </w:p>
        </w:tc>
        <w:tc>
          <w:tcPr>
            <w:tcW w:w="1701" w:type="dxa"/>
            <w:noWrap/>
            <w:hideMark/>
          </w:tcPr>
          <w:p w14:paraId="065A3189"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4D2AFC7B"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100</w:t>
            </w:r>
          </w:p>
        </w:tc>
      </w:tr>
      <w:tr w:rsidR="00BC001A" w:rsidRPr="00B873E5" w14:paraId="1B5EB2E4" w14:textId="77777777" w:rsidTr="00C90335">
        <w:trPr>
          <w:trHeight w:val="288"/>
        </w:trPr>
        <w:tc>
          <w:tcPr>
            <w:tcW w:w="5665" w:type="dxa"/>
            <w:noWrap/>
            <w:hideMark/>
          </w:tcPr>
          <w:p w14:paraId="7286988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Toplam</w:t>
            </w:r>
          </w:p>
        </w:tc>
        <w:tc>
          <w:tcPr>
            <w:tcW w:w="1701" w:type="dxa"/>
            <w:noWrap/>
            <w:hideMark/>
          </w:tcPr>
          <w:p w14:paraId="30956CFF"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w:t>
            </w:r>
          </w:p>
        </w:tc>
        <w:tc>
          <w:tcPr>
            <w:tcW w:w="1708" w:type="dxa"/>
            <w:noWrap/>
            <w:hideMark/>
          </w:tcPr>
          <w:p w14:paraId="6F834E4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bl>
    <w:p w14:paraId="532E5D5D" w14:textId="7089ED99" w:rsidR="00FD3D0A" w:rsidRPr="00B873E5" w:rsidRDefault="00FD3D0A" w:rsidP="00423D56">
      <w:pPr>
        <w:spacing w:before="240" w:line="276" w:lineRule="auto"/>
        <w:rPr>
          <w:rFonts w:eastAsia="Yu Gothic Light"/>
          <w:lang w:eastAsia="en-GB"/>
        </w:rPr>
      </w:pPr>
      <w:r w:rsidRPr="00B873E5">
        <w:rPr>
          <w:rFonts w:eastAsia="Yu Gothic Light"/>
          <w:lang w:eastAsia="en-GB"/>
        </w:rPr>
        <w:t>Hane reisleri, tarımın yıllık hane bütçeleri içindeki başlıca harcama kalemi olmaya devam ettiğini vurguladılar; bu durum, hane refahını sürdürmede ve tekrarlayan masrafları karşılamada bitkisel üretimin merkezi rolünü yansıtmaktadır.</w:t>
      </w:r>
    </w:p>
    <w:p w14:paraId="2A8CFBD2" w14:textId="70AB5784" w:rsidR="00FD3D0A" w:rsidRPr="00B873E5" w:rsidRDefault="00FD3D0A" w:rsidP="00124D56">
      <w:pPr>
        <w:spacing w:line="276" w:lineRule="auto"/>
        <w:rPr>
          <w:rFonts w:eastAsia="Yu Gothic Light"/>
          <w:lang w:eastAsia="en-GB"/>
        </w:rPr>
      </w:pPr>
      <w:r w:rsidRPr="00B873E5">
        <w:rPr>
          <w:rFonts w:eastAsia="Yu Gothic Light"/>
          <w:lang w:eastAsia="en-GB"/>
        </w:rPr>
        <w:t>Anket bulguları ayrıca, ankete katılan hanelerin hiçbirinde belirlenen savunmasız gruplara mensup bireylerin bulunmadığını da doğruladı.</w:t>
      </w:r>
    </w:p>
    <w:p w14:paraId="56DC4666" w14:textId="6B43461E" w:rsidR="00091FC2" w:rsidRPr="00B873E5" w:rsidRDefault="006820BF"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86" w:name="_Toc206600967"/>
      <w:bookmarkStart w:id="87" w:name="_Toc238132607"/>
      <w:r w:rsidRPr="00B873E5">
        <w:rPr>
          <w:rFonts w:ascii="Arial" w:eastAsia="Times New Roman" w:hAnsi="Arial" w:cs="Arial"/>
          <w:b/>
          <w:caps/>
          <w:color w:val="4F81BD"/>
          <w:sz w:val="32"/>
          <w:szCs w:val="32"/>
          <w:lang w:eastAsia="en-GB"/>
        </w:rPr>
        <w:lastRenderedPageBreak/>
        <w:t>DEĞERLENDİRME VE TAZMİNAT YAKLAŞIMI</w:t>
      </w:r>
      <w:bookmarkEnd w:id="86"/>
      <w:bookmarkEnd w:id="87"/>
    </w:p>
    <w:p w14:paraId="0D0C1046" w14:textId="62AD7294" w:rsidR="006551ED" w:rsidRPr="00B873E5" w:rsidRDefault="0002390D" w:rsidP="000C60A8">
      <w:pPr>
        <w:spacing w:line="276" w:lineRule="auto"/>
        <w:rPr>
          <w:lang w:eastAsia="en-GB"/>
        </w:rPr>
      </w:pPr>
      <w:r w:rsidRPr="00B873E5">
        <w:rPr>
          <w:lang w:eastAsia="en-GB"/>
        </w:rPr>
        <w:t>Proje için arazi edinimi kamulaştırma yoluyla gerçekleştirilecek olup, Elektrik İletim Hattı (</w:t>
      </w:r>
      <w:r w:rsidR="00124D11">
        <w:rPr>
          <w:lang w:eastAsia="en-GB"/>
        </w:rPr>
        <w:t>EİH</w:t>
      </w:r>
      <w:r w:rsidRPr="00B873E5">
        <w:rPr>
          <w:lang w:eastAsia="en-GB"/>
        </w:rPr>
        <w:t>) parselleri için yaklaşık 25 yıllık bir süre için irtifak hakkı tesis edilmesi beklenmektedir. Toplamda 23 parsel etkilenecek olup, bunların 16’sı kamuya, 7’si ise özel mülkiyete aittir. 7 özel parsel,</w:t>
      </w:r>
      <w:r w:rsidR="00287F97" w:rsidRPr="00B873E5">
        <w:rPr>
          <w:lang w:eastAsia="en-GB"/>
        </w:rPr>
        <w:t xml:space="preserve"> 6 </w:t>
      </w:r>
      <w:r w:rsidRPr="00B873E5">
        <w:rPr>
          <w:lang w:eastAsia="en-GB"/>
        </w:rPr>
        <w:t>malik adına kayıtlıdır; 4 parseli temsil eden 3 arazi sahibi ile istişareler başarıyla gerçekleştirilmiş, ancak yerleşim yeri dışında ikamet ettikleri, yerel sakinler tarafından tanınmadıkları ve parsellerinin kullanılmadığı için geri kalan 3 malike ulaşılamamıştır.</w:t>
      </w:r>
      <w:r w:rsidR="00E24B5C" w:rsidRPr="00B873E5">
        <w:rPr>
          <w:lang w:eastAsia="en-GB"/>
        </w:rPr>
        <w:t xml:space="preserve"> Arazi sahipleriyle yapılan istişareler, Proje bilgilerinin paylaşılmasına ve parsel mülkiyet bilgilerinin teyit edilmesine hizmet etmiştir. Kule temelleri için arazi edinimi kamulaştırma yoluyla gerçekleştirilecek, </w:t>
      </w:r>
      <w:r w:rsidR="00124D11">
        <w:rPr>
          <w:lang w:eastAsia="en-GB"/>
        </w:rPr>
        <w:t>EİH</w:t>
      </w:r>
      <w:r w:rsidR="00E24B5C" w:rsidRPr="00B873E5">
        <w:rPr>
          <w:lang w:eastAsia="en-GB"/>
        </w:rPr>
        <w:t xml:space="preserve"> koridoru için ise 25 yıl süreli irtifak hakkı tesis edilecektir. Proje kapsamında arazinin gönüllü olarak satışı veya kiralanması öngörülmemektedir.</w:t>
      </w:r>
    </w:p>
    <w:p w14:paraId="7F0C1097" w14:textId="75F79FDD" w:rsidR="004E444C" w:rsidRPr="00B873E5" w:rsidRDefault="00C46779" w:rsidP="000C60A8">
      <w:pPr>
        <w:spacing w:line="276" w:lineRule="auto"/>
        <w:rPr>
          <w:lang w:eastAsia="en-GB"/>
        </w:rPr>
      </w:pPr>
      <w:r w:rsidRPr="00B873E5">
        <w:rPr>
          <w:lang w:eastAsia="en-GB"/>
        </w:rPr>
        <w:t xml:space="preserve">Değerleme ve tazminat yaklaşımı, </w:t>
      </w:r>
      <w:r w:rsidR="00E72A9A" w:rsidRPr="00B873E5">
        <w:rPr>
          <w:lang w:eastAsia="en-GB"/>
        </w:rPr>
        <w:t xml:space="preserve">OP 4.12: </w:t>
      </w:r>
      <w:r w:rsidR="000E4723" w:rsidRPr="00B873E5">
        <w:rPr>
          <w:lang w:eastAsia="en-GB"/>
        </w:rPr>
        <w:t xml:space="preserve">Zorunlu Yer Değiştirme </w:t>
      </w:r>
      <w:r w:rsidRPr="00B873E5">
        <w:rPr>
          <w:lang w:eastAsia="en-GB"/>
        </w:rPr>
        <w:t xml:space="preserve">ve ulusal mevzuata uygunluğu sağlayacak şekilde tasarlanmıştır. Bölgedeki mevcut kadastro değerleri önemli ölçüde daha düşük olsa da (12,75 TL/m²), tam yenileme maliyeti ilkesini yansıtmak amacıyla, </w:t>
      </w:r>
      <w:r w:rsidR="00B3293A" w:rsidRPr="00B873E5">
        <w:t xml:space="preserve">kalıcı kamulaştırma ve irtifak hakkı </w:t>
      </w:r>
      <w:r w:rsidR="00B3293A" w:rsidRPr="00B873E5">
        <w:rPr>
          <w:lang w:eastAsia="en-GB"/>
        </w:rPr>
        <w:t>için ödenecek</w:t>
      </w:r>
      <w:r w:rsidRPr="00B873E5">
        <w:rPr>
          <w:lang w:eastAsia="en-GB"/>
        </w:rPr>
        <w:t xml:space="preserve"> tazminat</w:t>
      </w:r>
      <w:r w:rsidR="006A5509" w:rsidRPr="00B873E5">
        <w:rPr>
          <w:lang w:eastAsia="en-GB"/>
        </w:rPr>
        <w:t xml:space="preserve">, kamulaştırma için </w:t>
      </w:r>
      <w:r w:rsidRPr="00B873E5">
        <w:rPr>
          <w:lang w:eastAsia="en-GB"/>
        </w:rPr>
        <w:t>piyasa değeri (yaklaşık</w:t>
      </w:r>
      <w:r w:rsidR="008E54FB" w:rsidRPr="00B873E5">
        <w:rPr>
          <w:lang w:eastAsia="en-GB"/>
        </w:rPr>
        <w:t xml:space="preserve"> 400 </w:t>
      </w:r>
      <w:r w:rsidRPr="00B873E5">
        <w:rPr>
          <w:lang w:eastAsia="en-GB"/>
        </w:rPr>
        <w:t xml:space="preserve">TL/m²) </w:t>
      </w:r>
      <w:r w:rsidR="006A5509" w:rsidRPr="00B873E5">
        <w:rPr>
          <w:lang w:eastAsia="en-GB"/>
        </w:rPr>
        <w:t>ve irtifak hakkı için</w:t>
      </w:r>
      <w:r w:rsidR="008E54FB" w:rsidRPr="00B873E5">
        <w:rPr>
          <w:lang w:eastAsia="en-GB"/>
        </w:rPr>
        <w:t xml:space="preserve"> 350 </w:t>
      </w:r>
      <w:r w:rsidR="006A5509" w:rsidRPr="00B873E5">
        <w:rPr>
          <w:lang w:eastAsia="en-GB"/>
        </w:rPr>
        <w:t xml:space="preserve">TL/m² </w:t>
      </w:r>
      <w:r w:rsidRPr="00B873E5">
        <w:rPr>
          <w:lang w:eastAsia="en-GB"/>
        </w:rPr>
        <w:t xml:space="preserve">temel alınarak hesaplanacaktır. </w:t>
      </w:r>
    </w:p>
    <w:p w14:paraId="055C4BF4" w14:textId="7104D0E9" w:rsidR="00EB03FE" w:rsidRPr="00B873E5" w:rsidRDefault="00EB03FE" w:rsidP="00EB03FE">
      <w:pPr>
        <w:spacing w:line="276" w:lineRule="auto"/>
        <w:rPr>
          <w:lang w:eastAsia="en-GB"/>
        </w:rPr>
      </w:pPr>
      <w:r w:rsidRPr="00B873E5">
        <w:rPr>
          <w:lang w:eastAsia="en-GB"/>
        </w:rPr>
        <w:t>Gösterge niteliğindeki birim fiyatlar, proje alanı (Niğde–Bor–Kemerhisar) içinde ve çevresindeki benzer tarım arazilerinin ortalama piyasa fiyatlarını yansıtan bir piyasa karşılaştırma yaklaşımıyla belirlenmiştir. Tahmin, yerel piyasa bilgilerine ve arazi sahipleri ile emlakçılarla yapılan gayri resmi istişarelere dayanmaktadır ve 2025 yılının ikinci ve üçüncü çeyreklerinde gözlemlenen geçerli işlem değerlerini temsil etmektedir. Bu yaklaşım, tazminatın idari veya kadastro değerlemelerinden bağımsız olarak etkilenen varlıkların piyasa değerini yansıtmasını gerektiren OP 4.12 tam yenileme maliyeti ilkesiyle tutarlılığı sağlamak amacıyla benimsenmiştir.</w:t>
      </w:r>
    </w:p>
    <w:p w14:paraId="261C286E" w14:textId="4195FE15" w:rsidR="0002390D" w:rsidRPr="00B873E5" w:rsidRDefault="00C46779" w:rsidP="000C60A8">
      <w:pPr>
        <w:spacing w:line="276" w:lineRule="auto"/>
        <w:rPr>
          <w:lang w:eastAsia="en-GB"/>
        </w:rPr>
      </w:pPr>
      <w:r w:rsidRPr="00B873E5">
        <w:rPr>
          <w:lang w:eastAsia="en-GB"/>
        </w:rPr>
        <w:t xml:space="preserve">Kalıcı olarak kamulaştırılan araziler (kule temelleri) </w:t>
      </w:r>
      <w:r w:rsidR="003116CA" w:rsidRPr="00B873E5">
        <w:rPr>
          <w:lang w:eastAsia="en-GB"/>
        </w:rPr>
        <w:t>ve irtifak hakkından etkilenen araziler (</w:t>
      </w:r>
      <w:r w:rsidR="00124D11">
        <w:rPr>
          <w:lang w:eastAsia="en-GB"/>
        </w:rPr>
        <w:t>EİH</w:t>
      </w:r>
      <w:r w:rsidR="003116CA" w:rsidRPr="00B873E5">
        <w:rPr>
          <w:lang w:eastAsia="en-GB"/>
        </w:rPr>
        <w:t xml:space="preserve">) </w:t>
      </w:r>
      <w:r w:rsidRPr="00B873E5">
        <w:rPr>
          <w:lang w:eastAsia="en-GB"/>
        </w:rPr>
        <w:t>için</w:t>
      </w:r>
      <w:r w:rsidR="003116CA" w:rsidRPr="00B873E5">
        <w:rPr>
          <w:lang w:eastAsia="en-GB"/>
        </w:rPr>
        <w:t>, ulusal mevzuat kapsamında tazminat yalnızca arazi değeriyle sınırlıdır ve mahsul tazminatı öngörülmemektedir. Ancak, OP 4.12 gereklilikleri ve tam yenileme maliyeti ilkesi doğrultusunda, Proje, uygun olduğu durumlarda mahsul kayıpları için ek tazminat sağlayacaktır.</w:t>
      </w:r>
      <w:r w:rsidRPr="00B873E5">
        <w:rPr>
          <w:lang w:eastAsia="en-GB"/>
        </w:rPr>
        <w:t xml:space="preserve"> </w:t>
      </w:r>
      <w:r w:rsidR="001632D4" w:rsidRPr="00B873E5">
        <w:t>Hem kalıcı olarak kamulaştırılan hem de irtifak hakkından etkilenen alanların arazi sahiplerine, inşaat döneminden önce mahsullerini hasat etmeleri için yeterli süre tanınacak ve ürünlerini toplamalarına izin verilecektir. Mahsullerde herhangi bir hasar meydana gelmesi durumunda, kayıpları karşılamak üzere ek tazminat sağlanacaktır.</w:t>
      </w:r>
    </w:p>
    <w:p w14:paraId="22BC087C" w14:textId="0B07B5CE" w:rsidR="00C46779" w:rsidRPr="00B873E5" w:rsidRDefault="00124D11" w:rsidP="000C60A8">
      <w:pPr>
        <w:spacing w:line="276" w:lineRule="auto"/>
        <w:rPr>
          <w:lang w:eastAsia="en-GB"/>
        </w:rPr>
      </w:pPr>
      <w:r>
        <w:rPr>
          <w:lang w:eastAsia="en-GB"/>
        </w:rPr>
        <w:t>EİH</w:t>
      </w:r>
      <w:r w:rsidR="00C46779" w:rsidRPr="00B873E5">
        <w:rPr>
          <w:lang w:eastAsia="en-GB"/>
        </w:rPr>
        <w:t xml:space="preserve"> koridorunun parsel sınırları boyunca uzanması ve direk temellerinin kapladığı alanın sınırlı olması nedeniyle, geçim kaynakları üzerinde önemli bir etki olması beklenmemektedir. Bununla birlikte, sulanan arazilerin sahipleri, inşaat aşamasında sulama boru hatlarına ve mahsul verimine gelebilecek olası zararlar konusunda endişelerini dile getirmiştir. Bu konular, uygulama sırasında uygun etki azaltma ve tazminat önlemleri aracılığıyla izlenecek ve ele alınacaktır. Sorumlu kurum olan </w:t>
      </w:r>
      <w:r w:rsidR="00145B20" w:rsidRPr="00B873E5">
        <w:rPr>
          <w:lang w:eastAsia="en-GB"/>
        </w:rPr>
        <w:t>Meram Elektrik Dağıtım Anonim Şirketi (</w:t>
      </w:r>
      <w:r w:rsidR="00C46779" w:rsidRPr="00B873E5">
        <w:rPr>
          <w:lang w:eastAsia="en-GB"/>
        </w:rPr>
        <w:t>MEDAŞ</w:t>
      </w:r>
      <w:r w:rsidR="00145B20" w:rsidRPr="00B873E5">
        <w:rPr>
          <w:lang w:eastAsia="en-GB"/>
        </w:rPr>
        <w:t>)</w:t>
      </w:r>
      <w:r w:rsidR="00C46779" w:rsidRPr="00B873E5">
        <w:rPr>
          <w:lang w:eastAsia="en-GB"/>
        </w:rPr>
        <w:t>, arazi kamulaştırma sürecini denetleyecek ve tüm tazminat ödemelerinin geçerli standartlara uygun olarak yapılmasını sağlayacaktır.</w:t>
      </w:r>
    </w:p>
    <w:p w14:paraId="4A7CDE4D" w14:textId="73F02F64" w:rsidR="000C60A8" w:rsidRDefault="000C60A8" w:rsidP="000C60A8">
      <w:pPr>
        <w:spacing w:line="276" w:lineRule="auto"/>
        <w:rPr>
          <w:lang w:eastAsia="en-GB"/>
        </w:rPr>
      </w:pPr>
      <w:r w:rsidRPr="00B873E5">
        <w:rPr>
          <w:lang w:eastAsia="en-GB"/>
        </w:rPr>
        <w:t xml:space="preserve">Saha araştırması sırasında, etkilenen 3 parselin 3 malikine ulaşılamaması, danışma sürecinde eksikliklere yol açmıştır. </w:t>
      </w:r>
    </w:p>
    <w:p w14:paraId="18D77686" w14:textId="7B75B860" w:rsidR="00102CAC" w:rsidRPr="00102CAC" w:rsidRDefault="00102CAC" w:rsidP="00102CAC">
      <w:pPr>
        <w:spacing w:line="276" w:lineRule="auto"/>
        <w:rPr>
          <w:lang w:eastAsia="en-GB"/>
        </w:rPr>
      </w:pPr>
      <w:r w:rsidRPr="00102CAC">
        <w:rPr>
          <w:lang w:eastAsia="en-GB"/>
        </w:rPr>
        <w:t xml:space="preserve">Etkilenen tüm arazi sahipleri resmi Tapu Sicil kayıtları aracılığıyla tespit edilmiş ve mülkiyet durumları doğrulanmıştır. Arazi edinimi ve kamulaştırma süreci henüz başlamadığından, </w:t>
      </w:r>
      <w:r w:rsidR="00FE3514">
        <w:rPr>
          <w:lang w:eastAsia="en-GB"/>
        </w:rPr>
        <w:lastRenderedPageBreak/>
        <w:t>AEYYEP</w:t>
      </w:r>
      <w:r w:rsidRPr="00102CAC">
        <w:rPr>
          <w:lang w:eastAsia="en-GB"/>
        </w:rPr>
        <w:t>’ın kamuoyuna duyurulması ve arazi edinimi süreciyle ilgili resmi bildirimler uygulama aşamasında gerçekleştirilecektir.</w:t>
      </w:r>
    </w:p>
    <w:p w14:paraId="79BA4D77" w14:textId="61FBE7C5" w:rsidR="00102CAC" w:rsidRDefault="00102CAC" w:rsidP="000C60A8">
      <w:pPr>
        <w:spacing w:line="276" w:lineRule="auto"/>
        <w:rPr>
          <w:lang w:eastAsia="en-GB"/>
        </w:rPr>
      </w:pPr>
      <w:r w:rsidRPr="00102CAC">
        <w:rPr>
          <w:lang w:eastAsia="en-GB"/>
        </w:rPr>
        <w:t>Kemerhisar Belediyesi Proje Uygulama Birimi (</w:t>
      </w:r>
      <w:r w:rsidR="00D87E71">
        <w:rPr>
          <w:lang w:eastAsia="en-GB"/>
        </w:rPr>
        <w:t>PUB</w:t>
      </w:r>
      <w:r w:rsidRPr="00102CAC">
        <w:rPr>
          <w:lang w:eastAsia="en-GB"/>
        </w:rPr>
        <w:t>), arazi edinim faaliyetlerinin başlamasından önce</w:t>
      </w:r>
      <w:r>
        <w:rPr>
          <w:lang w:eastAsia="en-GB"/>
        </w:rPr>
        <w:t xml:space="preserve"> OP 4.12 </w:t>
      </w:r>
      <w:r w:rsidRPr="00102CAC">
        <w:rPr>
          <w:lang w:eastAsia="en-GB"/>
        </w:rPr>
        <w:t xml:space="preserve">uyarınca </w:t>
      </w:r>
      <w:r w:rsidR="00FE3514">
        <w:rPr>
          <w:lang w:eastAsia="en-GB"/>
        </w:rPr>
        <w:t>AEYYEP</w:t>
      </w:r>
      <w:r w:rsidRPr="00102CAC">
        <w:rPr>
          <w:lang w:eastAsia="en-GB"/>
        </w:rPr>
        <w:t xml:space="preserve">’ı tüm etkilenen arazi sahiplerine açıklayacaktır. Açıklama süreci, Proje, arazi edinim süreci, uygunluk ve haklar, tazminat ilkeleri, ödeme prosedürleri ve Şikayet </w:t>
      </w:r>
      <w:r>
        <w:rPr>
          <w:lang w:eastAsia="en-GB"/>
        </w:rPr>
        <w:t>Mekanizması</w:t>
      </w:r>
      <w:r w:rsidRPr="00102CAC">
        <w:rPr>
          <w:lang w:eastAsia="en-GB"/>
        </w:rPr>
        <w:t xml:space="preserve"> hakkında bilgi sağlayacaktır. Ayrıca, kamulaştırma süreciyle ilgili tüm resmi bildirimler, yürürlükteki ulusal mevzuata uygun olarak Kemerhisar Belediyesi tarafından yapılacaktır. Süreç boyunca, etkilenen arazi sahipleri Şikayet Mekanizması aracılığıyla bilgi talep etme, soru sorma ve şikayette bulunma imkânına sahip olacaktır. Tüm bilgilendirme ve resmi bildirim faaliyetleri </w:t>
      </w:r>
      <w:r w:rsidR="00D87E71">
        <w:rPr>
          <w:lang w:eastAsia="en-GB"/>
        </w:rPr>
        <w:t>PUB</w:t>
      </w:r>
      <w:r w:rsidRPr="00102CAC">
        <w:rPr>
          <w:lang w:eastAsia="en-GB"/>
        </w:rPr>
        <w:t xml:space="preserve"> tarafından belgelenecektir.</w:t>
      </w:r>
    </w:p>
    <w:p w14:paraId="02C7D2A5" w14:textId="083B3155" w:rsidR="00EF2D4D" w:rsidRPr="00B873E5" w:rsidRDefault="00EF2D4D" w:rsidP="000C60A8">
      <w:pPr>
        <w:spacing w:line="276" w:lineRule="auto"/>
        <w:rPr>
          <w:lang w:eastAsia="en-GB"/>
        </w:rPr>
      </w:pPr>
      <w:r w:rsidRPr="00B873E5">
        <w:rPr>
          <w:lang w:eastAsia="en-GB"/>
        </w:rPr>
        <w:t xml:space="preserve">Saha araştırması sırasında, etkilenen 3 parselin 3 malikine ulaşılamaması, danışma sürecinde eksikliklere yol açmıştır. </w:t>
      </w:r>
      <w:r w:rsidRPr="00EF2D4D">
        <w:rPr>
          <w:lang w:eastAsia="en-GB"/>
        </w:rPr>
        <w:t xml:space="preserve">Bununla birlikte, ilgili hak sahipleri için belirlenen kamulaştırma tazminatı, ulusal kimlik numaralarına bağlı banka hesaplarına yatırılacak ve hak sahipleri bu fonlara istedikleri zaman erişebileceklerdir. Ayrıca, ilgili kişilerin gerekli bilgilere erişebilmelerini sağlamak amacıyla, </w:t>
      </w:r>
      <w:r w:rsidR="00FE3514">
        <w:rPr>
          <w:lang w:eastAsia="en-GB"/>
        </w:rPr>
        <w:t>AEYYEP</w:t>
      </w:r>
      <w:r w:rsidRPr="00EF2D4D">
        <w:rPr>
          <w:lang w:eastAsia="en-GB"/>
        </w:rPr>
        <w:t xml:space="preserve"> ve Şikayet Mekanizması (</w:t>
      </w:r>
      <w:r w:rsidR="00423D56">
        <w:rPr>
          <w:lang w:eastAsia="en-GB"/>
        </w:rPr>
        <w:t>ŞM</w:t>
      </w:r>
      <w:r w:rsidRPr="00EF2D4D">
        <w:rPr>
          <w:lang w:eastAsia="en-GB"/>
        </w:rPr>
        <w:t>) ile ilgili bilgiler ve kamulaştırma sürecine ilişkin duyurular Kemerhisar Belediyesi’nin internet sitesinde yayınlanacaktır. Dolayısıyla, saha araştırması sırasında bu hak sahiplerine ulaşılamamış olması, kamulaştırma tazminatına erişim veya şikayet mekanizmalarından yararlanma haklarını kısıtlamayacaktır.</w:t>
      </w:r>
    </w:p>
    <w:p w14:paraId="5362F273" w14:textId="4FFC765A" w:rsidR="00102CAC" w:rsidRPr="00B873E5" w:rsidRDefault="0057198C" w:rsidP="006A0B3D">
      <w:pPr>
        <w:spacing w:before="120" w:line="300" w:lineRule="auto"/>
        <w:rPr>
          <w:lang w:eastAsia="en-GB"/>
        </w:rPr>
      </w:pPr>
      <w:r w:rsidRPr="00B873E5">
        <w:rPr>
          <w:lang w:eastAsia="en-GB"/>
        </w:rPr>
        <w:t>Arazi sahiplerinin kimlik bilgileri ve ölçüm durumuna ilişk</w:t>
      </w:r>
      <w:r w:rsidRPr="00B60871">
        <w:rPr>
          <w:lang w:eastAsia="en-GB"/>
        </w:rPr>
        <w:t xml:space="preserve">in </w:t>
      </w:r>
      <w:r w:rsidR="00E17AE8" w:rsidRPr="00B60871">
        <w:rPr>
          <w:lang w:eastAsia="en-GB"/>
        </w:rPr>
        <w:t xml:space="preserve">güncel </w:t>
      </w:r>
      <w:r w:rsidRPr="00B60871">
        <w:rPr>
          <w:lang w:eastAsia="en-GB"/>
        </w:rPr>
        <w:t>bilgiler,</w:t>
      </w:r>
      <w:r w:rsidR="00B60871" w:rsidRPr="00B60871">
        <w:rPr>
          <w:lang w:eastAsia="en-GB"/>
        </w:rPr>
        <w:t xml:space="preserve"> </w:t>
      </w:r>
      <w:r w:rsidR="00B60871" w:rsidRPr="00B60871">
        <w:rPr>
          <w:lang w:eastAsia="en-GB"/>
        </w:rPr>
        <w:fldChar w:fldCharType="begin"/>
      </w:r>
      <w:r w:rsidR="00B60871" w:rsidRPr="00B60871">
        <w:rPr>
          <w:lang w:eastAsia="en-GB"/>
        </w:rPr>
        <w:instrText xml:space="preserve"> REF _Ref238132342 \h </w:instrText>
      </w:r>
      <w:r w:rsidR="00B60871" w:rsidRPr="00B60871">
        <w:rPr>
          <w:lang w:eastAsia="en-GB"/>
        </w:rPr>
      </w:r>
      <w:r w:rsidR="00B60871">
        <w:rPr>
          <w:lang w:eastAsia="en-GB"/>
        </w:rPr>
        <w:instrText xml:space="preserve"> \* MERGEFORMAT </w:instrText>
      </w:r>
      <w:r w:rsidR="00B60871" w:rsidRPr="00B60871">
        <w:rPr>
          <w:lang w:eastAsia="en-GB"/>
        </w:rPr>
        <w:fldChar w:fldCharType="separate"/>
      </w:r>
      <w:r w:rsidR="00B60871" w:rsidRPr="00B60871">
        <w:rPr>
          <w:lang w:eastAsia="en-GB"/>
        </w:rPr>
        <w:t>Ek-A</w:t>
      </w:r>
      <w:r w:rsidR="00B60871" w:rsidRPr="00B60871">
        <w:rPr>
          <w:lang w:eastAsia="en-GB"/>
        </w:rPr>
        <w:fldChar w:fldCharType="end"/>
      </w:r>
      <w:r w:rsidR="00B60871" w:rsidRPr="00B60871">
        <w:rPr>
          <w:lang w:eastAsia="en-GB"/>
        </w:rPr>
        <w:t>’da bulunabilir</w:t>
      </w:r>
      <w:r w:rsidR="00B60871">
        <w:rPr>
          <w:lang w:eastAsia="en-GB"/>
        </w:rPr>
        <w:t xml:space="preserve"> </w:t>
      </w:r>
    </w:p>
    <w:p w14:paraId="22D8FF42" w14:textId="6530D1E3" w:rsidR="006551ED" w:rsidRPr="00B873E5" w:rsidRDefault="006551ED"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88" w:name="_Toc206600968"/>
      <w:bookmarkStart w:id="89" w:name="_Toc238132608"/>
      <w:r w:rsidRPr="00B873E5">
        <w:rPr>
          <w:rFonts w:ascii="Arial" w:eastAsia="Times New Roman" w:hAnsi="Arial" w:cs="Arial"/>
          <w:b/>
          <w:caps/>
          <w:color w:val="4F81BD"/>
          <w:sz w:val="32"/>
          <w:szCs w:val="32"/>
          <w:lang w:eastAsia="en-GB"/>
        </w:rPr>
        <w:lastRenderedPageBreak/>
        <w:t xml:space="preserve">UYGUNLUK </w:t>
      </w:r>
      <w:r w:rsidR="00F14E63" w:rsidRPr="00B873E5">
        <w:rPr>
          <w:rFonts w:ascii="Arial" w:eastAsia="Times New Roman" w:hAnsi="Arial" w:cs="Arial"/>
          <w:b/>
          <w:caps/>
          <w:color w:val="4F81BD"/>
          <w:sz w:val="32"/>
          <w:szCs w:val="32"/>
          <w:lang w:eastAsia="en-GB"/>
        </w:rPr>
        <w:t>VE HAK KAZANMA TABLOSU</w:t>
      </w:r>
      <w:bookmarkEnd w:id="88"/>
      <w:bookmarkEnd w:id="89"/>
    </w:p>
    <w:p w14:paraId="2108A12B" w14:textId="4D8E3622" w:rsidR="001876E2" w:rsidRPr="00B873E5" w:rsidRDefault="0086247E" w:rsidP="001876E2">
      <w:pPr>
        <w:rPr>
          <w:lang w:eastAsia="en-GB"/>
        </w:rPr>
      </w:pPr>
      <w:r w:rsidRPr="00B873E5">
        <w:rPr>
          <w:lang w:eastAsia="en-GB"/>
        </w:rPr>
        <w:t xml:space="preserve">Bu </w:t>
      </w:r>
      <w:r w:rsidR="00FE3514">
        <w:rPr>
          <w:lang w:eastAsia="en-GB"/>
        </w:rPr>
        <w:t>AEYYEP</w:t>
      </w:r>
      <w:r w:rsidRPr="00B873E5">
        <w:rPr>
          <w:lang w:eastAsia="en-GB"/>
        </w:rPr>
        <w:t xml:space="preserve">, ulusal mevzuat ve </w:t>
      </w:r>
      <w:r w:rsidR="00107D0D" w:rsidRPr="00B873E5">
        <w:rPr>
          <w:lang w:eastAsia="en-GB"/>
        </w:rPr>
        <w:t xml:space="preserve">OP 4.12 </w:t>
      </w:r>
      <w:r w:rsidRPr="00B873E5">
        <w:rPr>
          <w:lang w:eastAsia="en-GB"/>
        </w:rPr>
        <w:t>uyarınca tazminat ve yardım için uygunluk kriterlerini belirlemektedir. Son başvuru tarihi, kamulaştırma sürecinin başlamasından önce resmi olarak duyurulacak ve Projeden potansiyel olarak etkilenebilecek tüm kişilere kamuya açık olarak bildirilecektir.</w:t>
      </w:r>
    </w:p>
    <w:p w14:paraId="4C2C6012" w14:textId="10E9CE35" w:rsidR="0086247E" w:rsidRPr="00B873E5" w:rsidRDefault="00BC4C21" w:rsidP="001876E2">
      <w:pPr>
        <w:rPr>
          <w:lang w:eastAsia="en-GB"/>
        </w:rPr>
      </w:pPr>
      <w:r w:rsidRPr="00B873E5">
        <w:rPr>
          <w:lang w:eastAsia="en-GB"/>
        </w:rPr>
        <w:t>Uygun kişi ve kuruluşlar şunlardır:</w:t>
      </w:r>
    </w:p>
    <w:p w14:paraId="47C1B3DA" w14:textId="777F5AED" w:rsidR="00BC4C21" w:rsidRPr="00B873E5" w:rsidRDefault="00BC4C21" w:rsidP="00BC4C21">
      <w:pPr>
        <w:pStyle w:val="ListeParagraf"/>
        <w:numPr>
          <w:ilvl w:val="0"/>
          <w:numId w:val="13"/>
        </w:numPr>
        <w:rPr>
          <w:lang w:eastAsia="en-GB"/>
        </w:rPr>
      </w:pPr>
      <w:r w:rsidRPr="00B873E5">
        <w:rPr>
          <w:lang w:eastAsia="en-GB"/>
        </w:rPr>
        <w:t>Yasal olarak kayıtlı özel arazi sahipleri,</w:t>
      </w:r>
    </w:p>
    <w:p w14:paraId="4A9CFE33" w14:textId="23EA45EC" w:rsidR="00BC4C21" w:rsidRPr="00B873E5" w:rsidRDefault="00BC4C21" w:rsidP="00BC4C21">
      <w:pPr>
        <w:pStyle w:val="ListeParagraf"/>
        <w:numPr>
          <w:ilvl w:val="0"/>
          <w:numId w:val="13"/>
        </w:numPr>
        <w:rPr>
          <w:lang w:eastAsia="en-GB"/>
        </w:rPr>
      </w:pPr>
      <w:r w:rsidRPr="00B873E5">
        <w:rPr>
          <w:lang w:eastAsia="en-GB"/>
        </w:rPr>
        <w:t>Etkilenen parsellerin ortak sahipleri (paylarına oranla tazmin edilir),</w:t>
      </w:r>
    </w:p>
    <w:p w14:paraId="518EC8E2" w14:textId="3B417E23" w:rsidR="00BC4C21" w:rsidRPr="00B873E5" w:rsidRDefault="00BC4C21" w:rsidP="00BC4C21">
      <w:pPr>
        <w:pStyle w:val="ListeParagraf"/>
        <w:numPr>
          <w:ilvl w:val="0"/>
          <w:numId w:val="13"/>
        </w:numPr>
        <w:rPr>
          <w:lang w:eastAsia="en-GB"/>
        </w:rPr>
      </w:pPr>
      <w:r w:rsidRPr="00B873E5">
        <w:rPr>
          <w:lang w:eastAsia="en-GB"/>
        </w:rPr>
        <w:t>Resmi kayıtlı mahsul üretimi olan kayıtlı çiftçiler,</w:t>
      </w:r>
    </w:p>
    <w:p w14:paraId="07E5497B" w14:textId="565062D8" w:rsidR="00BC4C21" w:rsidRPr="00B873E5" w:rsidRDefault="001A7C64" w:rsidP="00BC4C21">
      <w:pPr>
        <w:pStyle w:val="ListeParagraf"/>
        <w:numPr>
          <w:ilvl w:val="0"/>
          <w:numId w:val="13"/>
        </w:numPr>
        <w:rPr>
          <w:lang w:eastAsia="en-GB"/>
        </w:rPr>
      </w:pPr>
      <w:r w:rsidRPr="00B873E5">
        <w:rPr>
          <w:lang w:eastAsia="en-GB"/>
        </w:rPr>
        <w:t>Etkilenen arazilerin sahipleri ve kullanıcıları (resmi veya gayri resmi),</w:t>
      </w:r>
    </w:p>
    <w:p w14:paraId="1DED4865" w14:textId="6412142A" w:rsidR="001A7C64" w:rsidRPr="00B873E5" w:rsidRDefault="001A7C64" w:rsidP="00BC4C21">
      <w:pPr>
        <w:pStyle w:val="ListeParagraf"/>
        <w:numPr>
          <w:ilvl w:val="0"/>
          <w:numId w:val="13"/>
        </w:numPr>
        <w:rPr>
          <w:lang w:eastAsia="en-GB"/>
        </w:rPr>
      </w:pPr>
      <w:r w:rsidRPr="00B873E5">
        <w:rPr>
          <w:lang w:eastAsia="en-GB"/>
        </w:rPr>
        <w:t>Arazinin resmi kiracıları ve gayri resmi kullanıcıları,</w:t>
      </w:r>
    </w:p>
    <w:p w14:paraId="2BB6FBE5" w14:textId="72D35F74" w:rsidR="001A7C64" w:rsidRPr="00B873E5" w:rsidRDefault="001A7C64" w:rsidP="00BC4C21">
      <w:pPr>
        <w:pStyle w:val="ListeParagraf"/>
        <w:numPr>
          <w:ilvl w:val="0"/>
          <w:numId w:val="13"/>
        </w:numPr>
        <w:rPr>
          <w:lang w:eastAsia="en-GB"/>
        </w:rPr>
      </w:pPr>
      <w:r w:rsidRPr="00B873E5">
        <w:rPr>
          <w:lang w:eastAsia="en-GB"/>
        </w:rPr>
        <w:t>Sulama altyapısının sahipleri (hidrantlar, boru hatları),</w:t>
      </w:r>
    </w:p>
    <w:p w14:paraId="3BD7BB9C" w14:textId="7893EC8E" w:rsidR="001A7C64" w:rsidRPr="00B873E5" w:rsidRDefault="001A7C64" w:rsidP="00BC4C21">
      <w:pPr>
        <w:pStyle w:val="ListeParagraf"/>
        <w:numPr>
          <w:ilvl w:val="0"/>
          <w:numId w:val="13"/>
        </w:numPr>
        <w:rPr>
          <w:lang w:eastAsia="en-GB"/>
        </w:rPr>
      </w:pPr>
      <w:r w:rsidRPr="00B873E5">
        <w:rPr>
          <w:lang w:eastAsia="en-GB"/>
        </w:rPr>
        <w:t>Uygulama sırasında tespit edilen ve ek desteğe ihtiyaç duyabilecek savunmasız gruplar.</w:t>
      </w:r>
    </w:p>
    <w:p w14:paraId="7EB21A5B" w14:textId="7E339B27" w:rsidR="001A7C64" w:rsidRPr="00B873E5" w:rsidRDefault="001A7C64" w:rsidP="001A7C64">
      <w:pPr>
        <w:rPr>
          <w:lang w:eastAsia="en-GB"/>
        </w:rPr>
      </w:pPr>
      <w:r w:rsidRPr="00B873E5">
        <w:rPr>
          <w:lang w:eastAsia="en-GB"/>
        </w:rPr>
        <w:t>Uygun olmayan kişiler şunlardır:</w:t>
      </w:r>
    </w:p>
    <w:p w14:paraId="2D5EAA57" w14:textId="1DFA05C3" w:rsidR="001A7C64" w:rsidRPr="00B873E5" w:rsidRDefault="001A7C64" w:rsidP="001A7C64">
      <w:pPr>
        <w:pStyle w:val="ListeParagraf"/>
        <w:numPr>
          <w:ilvl w:val="0"/>
          <w:numId w:val="14"/>
        </w:numPr>
        <w:rPr>
          <w:lang w:eastAsia="en-GB"/>
        </w:rPr>
      </w:pPr>
      <w:r w:rsidRPr="00B873E5">
        <w:rPr>
          <w:lang w:eastAsia="en-GB"/>
        </w:rPr>
        <w:t>Son başvuru tarihinden sonra arazide ekim yapan veya yeni yatırımlar gerçekleştiren kişiler,</w:t>
      </w:r>
    </w:p>
    <w:p w14:paraId="27DAA533" w14:textId="0085ACBF" w:rsidR="001A7C64" w:rsidRPr="00B873E5" w:rsidRDefault="00E819DA" w:rsidP="001A7C64">
      <w:pPr>
        <w:pStyle w:val="ListeParagraf"/>
        <w:numPr>
          <w:ilvl w:val="0"/>
          <w:numId w:val="14"/>
        </w:numPr>
        <w:rPr>
          <w:lang w:eastAsia="en-GB"/>
        </w:rPr>
      </w:pPr>
      <w:r w:rsidRPr="00B873E5">
        <w:rPr>
          <w:lang w:eastAsia="en-GB"/>
        </w:rPr>
        <w:t>Sadece tazminat veya yardım beklentisiyle son başvuru tarihinden sonra Proje alanına yerleşen kişiler,</w:t>
      </w:r>
    </w:p>
    <w:p w14:paraId="162F58BE" w14:textId="759CDE9D" w:rsidR="00E819DA" w:rsidRPr="00B873E5" w:rsidRDefault="00E819DA" w:rsidP="001A7C64">
      <w:pPr>
        <w:pStyle w:val="ListeParagraf"/>
        <w:numPr>
          <w:ilvl w:val="0"/>
          <w:numId w:val="14"/>
        </w:numPr>
        <w:rPr>
          <w:lang w:eastAsia="en-GB"/>
        </w:rPr>
      </w:pPr>
      <w:r w:rsidRPr="00B873E5">
        <w:rPr>
          <w:lang w:eastAsia="en-GB"/>
        </w:rPr>
        <w:t>Son başvuru tarihi itibarıyla etkilenen parsellere ilişkin yasal veya tanınabilir hak talebi bulunmayan kişiler.</w:t>
      </w:r>
    </w:p>
    <w:p w14:paraId="1FE6A609" w14:textId="5B953FBF" w:rsidR="00E819DA" w:rsidRPr="00826C11" w:rsidRDefault="009A7B84" w:rsidP="00E819DA">
      <w:pPr>
        <w:rPr>
          <w:color w:val="4F81BD"/>
        </w:rPr>
      </w:pPr>
      <w:r w:rsidRPr="00B873E5">
        <w:t xml:space="preserve">Aşağıdaki Hak Kazanma Matrisi, </w:t>
      </w:r>
      <w:r w:rsidR="002344D0" w:rsidRPr="00B873E5">
        <w:t xml:space="preserve">Dünya Bankası OP 4.12 </w:t>
      </w:r>
      <w:r w:rsidRPr="00B873E5">
        <w:t>ve ulusal mevzuata uygun olarak geliştirilen etki kategorilerini, uygunluk kriterlerini ve bunlara karşılık gelen tazminat ve yardım önlemlerini özetlemektedir.</w:t>
      </w:r>
    </w:p>
    <w:p w14:paraId="4B702DF2" w14:textId="3830A6BE" w:rsidR="00C27C5E" w:rsidRPr="00B873E5" w:rsidRDefault="00B60871" w:rsidP="00B60871">
      <w:pPr>
        <w:pStyle w:val="ResimYazs"/>
        <w:rPr>
          <w:b/>
          <w:bCs w:val="0"/>
          <w:color w:val="4F81BD"/>
          <w:lang w:eastAsia="en-GB"/>
        </w:rPr>
      </w:pPr>
      <w:bookmarkStart w:id="90" w:name="_Toc226637184"/>
      <w:bookmarkStart w:id="91" w:name="_Toc238132588"/>
      <w:r w:rsidRPr="00000D63">
        <w:rPr>
          <w:b/>
          <w:bCs w:val="0"/>
          <w:color w:val="4F81BD"/>
          <w:lang w:eastAsia="en-GB"/>
        </w:rPr>
        <w:t xml:space="preserve">Tablo </w:t>
      </w:r>
      <w:r>
        <w:rPr>
          <w:b/>
          <w:bCs w:val="0"/>
          <w:color w:val="4F81BD"/>
          <w:lang w:eastAsia="en-GB"/>
        </w:rPr>
        <w:fldChar w:fldCharType="begin"/>
      </w:r>
      <w:r>
        <w:rPr>
          <w:b/>
          <w:bCs w:val="0"/>
          <w:color w:val="4F81BD"/>
          <w:lang w:eastAsia="en-GB"/>
        </w:rPr>
        <w:instrText xml:space="preserve"> STYLEREF 1 \s </w:instrText>
      </w:r>
      <w:r>
        <w:rPr>
          <w:b/>
          <w:bCs w:val="0"/>
          <w:color w:val="4F81BD"/>
          <w:lang w:eastAsia="en-GB"/>
        </w:rPr>
        <w:fldChar w:fldCharType="separate"/>
      </w:r>
      <w:r>
        <w:rPr>
          <w:b/>
          <w:bCs w:val="0"/>
          <w:noProof/>
          <w:color w:val="4F81BD"/>
          <w:lang w:eastAsia="en-GB"/>
        </w:rPr>
        <w:t>6</w:t>
      </w:r>
      <w:r>
        <w:rPr>
          <w:b/>
          <w:bCs w:val="0"/>
          <w:color w:val="4F81BD"/>
          <w:lang w:eastAsia="en-GB"/>
        </w:rPr>
        <w:fldChar w:fldCharType="end"/>
      </w:r>
      <w:r>
        <w:rPr>
          <w:b/>
          <w:bCs w:val="0"/>
          <w:color w:val="4F81BD"/>
          <w:lang w:eastAsia="en-GB"/>
        </w:rPr>
        <w:noBreakHyphen/>
      </w:r>
      <w:r>
        <w:rPr>
          <w:b/>
          <w:bCs w:val="0"/>
          <w:color w:val="4F81BD"/>
          <w:lang w:eastAsia="en-GB"/>
        </w:rPr>
        <w:fldChar w:fldCharType="begin"/>
      </w:r>
      <w:r>
        <w:rPr>
          <w:b/>
          <w:bCs w:val="0"/>
          <w:color w:val="4F81BD"/>
          <w:lang w:eastAsia="en-GB"/>
        </w:rPr>
        <w:instrText xml:space="preserve"> SEQ Tablo \* ARABIC \s 1 </w:instrText>
      </w:r>
      <w:r>
        <w:rPr>
          <w:b/>
          <w:bCs w:val="0"/>
          <w:color w:val="4F81BD"/>
          <w:lang w:eastAsia="en-GB"/>
        </w:rPr>
        <w:fldChar w:fldCharType="separate"/>
      </w:r>
      <w:r>
        <w:rPr>
          <w:b/>
          <w:bCs w:val="0"/>
          <w:noProof/>
          <w:color w:val="4F81BD"/>
          <w:lang w:eastAsia="en-GB"/>
        </w:rPr>
        <w:t>1</w:t>
      </w:r>
      <w:r>
        <w:rPr>
          <w:b/>
          <w:bCs w:val="0"/>
          <w:color w:val="4F81BD"/>
          <w:lang w:eastAsia="en-GB"/>
        </w:rPr>
        <w:fldChar w:fldCharType="end"/>
      </w:r>
      <w:r>
        <w:rPr>
          <w:b/>
          <w:bCs w:val="0"/>
          <w:color w:val="4F81BD"/>
          <w:lang w:eastAsia="en-GB"/>
        </w:rPr>
        <w:t xml:space="preserve"> </w:t>
      </w:r>
      <w:r w:rsidR="00366208" w:rsidRPr="00B873E5">
        <w:rPr>
          <w:lang w:eastAsia="en-GB"/>
        </w:rPr>
        <w:t>Hak Kazanma Matrisi</w:t>
      </w:r>
      <w:bookmarkEnd w:id="90"/>
      <w:bookmarkEnd w:id="91"/>
    </w:p>
    <w:tbl>
      <w:tblPr>
        <w:tblStyle w:val="RCONSTableStyle1"/>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418"/>
        <w:gridCol w:w="3682"/>
        <w:gridCol w:w="2265"/>
      </w:tblGrid>
      <w:tr w:rsidR="00C27C5E" w:rsidRPr="00B873E5" w14:paraId="07CF91DB" w14:textId="6667BAB9" w:rsidTr="00DD27C2">
        <w:trPr>
          <w:cnfStyle w:val="100000000000" w:firstRow="1" w:lastRow="0" w:firstColumn="0" w:lastColumn="0" w:oddVBand="0" w:evenVBand="0" w:oddHBand="0" w:evenHBand="0" w:firstRowFirstColumn="0" w:firstRowLastColumn="0" w:lastRowFirstColumn="0" w:lastRowLastColumn="0"/>
          <w:trHeight w:val="284"/>
          <w:tblHeader/>
          <w:jc w:val="center"/>
        </w:trPr>
        <w:tc>
          <w:tcPr>
            <w:tcW w:w="16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299F800C" w14:textId="25C22B9B" w:rsidR="00C27C5E" w:rsidRPr="00B873E5" w:rsidRDefault="006A7285" w:rsidP="00C27C5E">
            <w:pPr>
              <w:tabs>
                <w:tab w:val="left" w:pos="851"/>
              </w:tabs>
              <w:spacing w:after="0" w:line="240" w:lineRule="auto"/>
              <w:jc w:val="center"/>
              <w:rPr>
                <w:rFonts w:cs="Arial"/>
                <w:b/>
                <w:bCs/>
                <w:lang w:eastAsia="it-IT"/>
              </w:rPr>
            </w:pPr>
            <w:r w:rsidRPr="00B873E5">
              <w:rPr>
                <w:rFonts w:cs="Arial"/>
                <w:b/>
                <w:bCs/>
                <w:lang w:eastAsia="it-IT"/>
              </w:rPr>
              <w:t>Etki</w:t>
            </w:r>
            <w:r w:rsidR="00C27C5E" w:rsidRPr="00B873E5">
              <w:rPr>
                <w:rFonts w:cs="Arial"/>
                <w:b/>
                <w:bCs/>
                <w:lang w:eastAsia="it-IT"/>
              </w:rPr>
              <w:t xml:space="preserve"> Türü</w:t>
            </w: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67000BBF" w14:textId="0C82F218" w:rsidR="00C27C5E" w:rsidRPr="00B873E5" w:rsidRDefault="006A7285" w:rsidP="00C27C5E">
            <w:pPr>
              <w:tabs>
                <w:tab w:val="left" w:pos="851"/>
              </w:tabs>
              <w:spacing w:after="0" w:line="240" w:lineRule="auto"/>
              <w:jc w:val="center"/>
              <w:rPr>
                <w:rFonts w:cs="Arial"/>
                <w:b/>
                <w:bCs/>
                <w:lang w:eastAsia="it-IT"/>
              </w:rPr>
            </w:pPr>
            <w:r w:rsidRPr="00B873E5">
              <w:rPr>
                <w:rFonts w:cs="Arial"/>
                <w:b/>
                <w:bCs/>
                <w:lang w:eastAsia="it-IT"/>
              </w:rPr>
              <w:t>Uygun Kişiler</w:t>
            </w:r>
          </w:p>
        </w:tc>
        <w:tc>
          <w:tcPr>
            <w:tcW w:w="368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A92A6ED" w14:textId="07BB6153" w:rsidR="00C27C5E" w:rsidRPr="00B873E5" w:rsidRDefault="006A7285" w:rsidP="00C27C5E">
            <w:pPr>
              <w:tabs>
                <w:tab w:val="left" w:pos="851"/>
              </w:tabs>
              <w:spacing w:after="0" w:line="240" w:lineRule="auto"/>
              <w:jc w:val="center"/>
              <w:rPr>
                <w:rFonts w:cs="Arial"/>
                <w:b/>
                <w:bCs/>
                <w:lang w:eastAsia="it-IT"/>
              </w:rPr>
            </w:pPr>
            <w:r w:rsidRPr="00B873E5">
              <w:rPr>
                <w:rFonts w:cs="Arial"/>
                <w:b/>
                <w:bCs/>
                <w:lang w:eastAsia="it-IT"/>
              </w:rPr>
              <w:t>Hak (</w:t>
            </w:r>
            <w:r w:rsidR="000C155C" w:rsidRPr="00B873E5">
              <w:rPr>
                <w:rFonts w:cs="Arial"/>
                <w:b/>
                <w:bCs/>
                <w:lang w:eastAsia="it-IT"/>
              </w:rPr>
              <w:t>Dünya Bankası OP 4.12</w:t>
            </w:r>
            <w:r w:rsidRPr="00B873E5">
              <w:rPr>
                <w:rFonts w:cs="Arial"/>
                <w:b/>
                <w:bCs/>
                <w:lang w:eastAsia="it-IT"/>
              </w:rPr>
              <w:t>'ye Uygun)</w:t>
            </w:r>
          </w:p>
        </w:tc>
        <w:tc>
          <w:tcPr>
            <w:tcW w:w="226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34734A83" w14:textId="254E68DD" w:rsidR="00C27C5E" w:rsidRPr="00B873E5" w:rsidRDefault="00DF7CB2" w:rsidP="00C27C5E">
            <w:pPr>
              <w:tabs>
                <w:tab w:val="left" w:pos="851"/>
              </w:tabs>
              <w:spacing w:after="0" w:line="240" w:lineRule="auto"/>
              <w:jc w:val="center"/>
              <w:rPr>
                <w:rFonts w:cs="Arial"/>
                <w:b/>
                <w:bCs/>
                <w:lang w:eastAsia="it-IT"/>
              </w:rPr>
            </w:pPr>
            <w:r w:rsidRPr="00B873E5">
              <w:rPr>
                <w:rFonts w:cs="Arial"/>
                <w:b/>
                <w:bCs/>
                <w:lang w:eastAsia="it-IT"/>
              </w:rPr>
              <w:t xml:space="preserve">Uygulama </w:t>
            </w:r>
            <w:r w:rsidR="00603388" w:rsidRPr="00B873E5">
              <w:rPr>
                <w:rFonts w:cs="Arial"/>
                <w:b/>
                <w:bCs/>
                <w:lang w:eastAsia="it-IT"/>
              </w:rPr>
              <w:t>Düzenlemeleri</w:t>
            </w:r>
          </w:p>
        </w:tc>
      </w:tr>
      <w:tr w:rsidR="00C27C5E" w:rsidRPr="00B873E5" w14:paraId="433B4FC2" w14:textId="5B4EFA37" w:rsidTr="001A0081">
        <w:trPr>
          <w:trHeight w:val="284"/>
          <w:jc w:val="center"/>
        </w:trPr>
        <w:tc>
          <w:tcPr>
            <w:tcW w:w="1698" w:type="dxa"/>
          </w:tcPr>
          <w:p w14:paraId="411B2E83" w14:textId="5900EF6D" w:rsidR="00C27C5E" w:rsidRPr="00B873E5" w:rsidRDefault="00936DAA" w:rsidP="00936DAA">
            <w:pPr>
              <w:tabs>
                <w:tab w:val="left" w:pos="851"/>
              </w:tabs>
              <w:spacing w:after="0" w:line="276" w:lineRule="auto"/>
              <w:jc w:val="left"/>
              <w:rPr>
                <w:b/>
                <w:bCs/>
                <w:sz w:val="18"/>
                <w:szCs w:val="18"/>
                <w:lang w:eastAsia="it-IT"/>
              </w:rPr>
            </w:pPr>
            <w:r w:rsidRPr="00B873E5">
              <w:rPr>
                <w:b/>
                <w:bCs/>
                <w:sz w:val="18"/>
                <w:szCs w:val="18"/>
                <w:lang w:eastAsia="it-IT"/>
              </w:rPr>
              <w:t>Kalıcı arazi edinimi (kule temelleri)</w:t>
            </w:r>
          </w:p>
        </w:tc>
        <w:tc>
          <w:tcPr>
            <w:tcW w:w="1418" w:type="dxa"/>
          </w:tcPr>
          <w:p w14:paraId="31FFF3DE" w14:textId="071B2917" w:rsidR="00C27C5E" w:rsidRPr="00B873E5" w:rsidRDefault="00936DAA" w:rsidP="00CC54AE">
            <w:pPr>
              <w:spacing w:before="120" w:after="0" w:line="276" w:lineRule="auto"/>
              <w:jc w:val="center"/>
              <w:rPr>
                <w:sz w:val="18"/>
                <w:szCs w:val="18"/>
                <w:lang w:eastAsia="it-IT"/>
              </w:rPr>
            </w:pPr>
            <w:r w:rsidRPr="00B873E5">
              <w:rPr>
                <w:sz w:val="18"/>
                <w:szCs w:val="18"/>
                <w:lang w:eastAsia="it-IT"/>
              </w:rPr>
              <w:t>Yasal arazi sahipleri</w:t>
            </w:r>
          </w:p>
        </w:tc>
        <w:tc>
          <w:tcPr>
            <w:tcW w:w="3684" w:type="dxa"/>
          </w:tcPr>
          <w:p w14:paraId="786A3293" w14:textId="3A9165F3" w:rsidR="00C27C5E" w:rsidRPr="00B873E5" w:rsidRDefault="00CC54AE" w:rsidP="00CC54AE">
            <w:pPr>
              <w:spacing w:before="120" w:line="276" w:lineRule="auto"/>
              <w:jc w:val="left"/>
              <w:rPr>
                <w:sz w:val="18"/>
                <w:szCs w:val="18"/>
                <w:lang w:eastAsia="it-IT"/>
              </w:rPr>
            </w:pPr>
            <w:r w:rsidRPr="00B873E5">
              <w:rPr>
                <w:sz w:val="18"/>
                <w:szCs w:val="18"/>
                <w:lang w:eastAsia="it-IT"/>
              </w:rPr>
              <w:t>Piyasa değerine göre tam yenileme maliyetinde nakit tazminat (~350 TL/m²); işlem maliyetleri (ücretler, vergiler, tescil) dahildir</w:t>
            </w:r>
          </w:p>
        </w:tc>
        <w:tc>
          <w:tcPr>
            <w:tcW w:w="2266" w:type="dxa"/>
          </w:tcPr>
          <w:p w14:paraId="7FE205FD" w14:textId="78F6A685" w:rsidR="00C27C5E" w:rsidRPr="00B873E5" w:rsidRDefault="007E0EB8" w:rsidP="007E0EB8">
            <w:pPr>
              <w:spacing w:before="120" w:line="276" w:lineRule="auto"/>
              <w:jc w:val="left"/>
              <w:rPr>
                <w:sz w:val="18"/>
                <w:szCs w:val="18"/>
                <w:lang w:eastAsia="it-IT"/>
              </w:rPr>
            </w:pPr>
            <w:r w:rsidRPr="00B873E5">
              <w:rPr>
                <w:sz w:val="18"/>
                <w:szCs w:val="18"/>
                <w:lang w:eastAsia="it-IT"/>
              </w:rPr>
              <w:t xml:space="preserve">Yetiştirme mevsimine bağlı olarak kule ayak izleri üzerinde mahsul bulunabilir. Araziye girildiğinde hasat edilmemiş mahsuller etkilenirse, </w:t>
            </w:r>
            <w:r w:rsidR="00DE36C5" w:rsidRPr="00B873E5">
              <w:rPr>
                <w:sz w:val="18"/>
                <w:szCs w:val="18"/>
                <w:lang w:eastAsia="it-IT"/>
              </w:rPr>
              <w:t xml:space="preserve">Dünya Bankası </w:t>
            </w:r>
            <w:r w:rsidR="002344D0" w:rsidRPr="00B873E5">
              <w:rPr>
                <w:sz w:val="18"/>
                <w:szCs w:val="18"/>
                <w:lang w:eastAsia="it-IT"/>
              </w:rPr>
              <w:t xml:space="preserve">OP 4.12 </w:t>
            </w:r>
            <w:r w:rsidRPr="00B873E5">
              <w:rPr>
                <w:sz w:val="18"/>
                <w:szCs w:val="18"/>
                <w:lang w:eastAsia="it-IT"/>
              </w:rPr>
              <w:t>uyarınca tam yenileme maliyetine göre tazminat veya kurtarma hakları sağlanacaktır. Genel olarak, ayak izinin küçük olması nedeniyle etkinin sınırlı kalması beklenmektedir.</w:t>
            </w:r>
          </w:p>
        </w:tc>
      </w:tr>
      <w:tr w:rsidR="001A0081" w:rsidRPr="00B873E5" w14:paraId="18F0364F" w14:textId="77777777" w:rsidTr="001A0081">
        <w:trPr>
          <w:trHeight w:val="284"/>
          <w:jc w:val="center"/>
        </w:trPr>
        <w:tc>
          <w:tcPr>
            <w:tcW w:w="1698" w:type="dxa"/>
          </w:tcPr>
          <w:p w14:paraId="258340A8" w14:textId="6CDE3FDB" w:rsidR="001A0081" w:rsidRPr="00B873E5" w:rsidRDefault="00A6557D" w:rsidP="00A6557D">
            <w:pPr>
              <w:tabs>
                <w:tab w:val="left" w:pos="851"/>
              </w:tabs>
              <w:spacing w:after="0" w:line="276" w:lineRule="auto"/>
              <w:jc w:val="left"/>
              <w:rPr>
                <w:b/>
                <w:bCs/>
                <w:sz w:val="18"/>
                <w:szCs w:val="18"/>
                <w:lang w:eastAsia="it-IT"/>
              </w:rPr>
            </w:pPr>
            <w:r w:rsidRPr="00B873E5">
              <w:rPr>
                <w:b/>
                <w:bCs/>
                <w:sz w:val="18"/>
                <w:szCs w:val="18"/>
                <w:lang w:eastAsia="it-IT"/>
              </w:rPr>
              <w:t>Arazi üzerindeki irtifak hakkı (E</w:t>
            </w:r>
            <w:r w:rsidR="00124D11">
              <w:rPr>
                <w:b/>
                <w:bCs/>
                <w:sz w:val="18"/>
                <w:szCs w:val="18"/>
                <w:lang w:eastAsia="it-IT"/>
              </w:rPr>
              <w:t>İH</w:t>
            </w:r>
            <w:r w:rsidRPr="00B873E5">
              <w:rPr>
                <w:b/>
                <w:bCs/>
                <w:sz w:val="18"/>
                <w:szCs w:val="18"/>
                <w:lang w:eastAsia="it-IT"/>
              </w:rPr>
              <w:t xml:space="preserve"> koridoru)</w:t>
            </w:r>
          </w:p>
        </w:tc>
        <w:tc>
          <w:tcPr>
            <w:tcW w:w="1418" w:type="dxa"/>
          </w:tcPr>
          <w:p w14:paraId="37543543" w14:textId="6C43EF53" w:rsidR="001A0081" w:rsidRPr="00B873E5" w:rsidRDefault="00A824BC" w:rsidP="00A824BC">
            <w:pPr>
              <w:spacing w:before="120" w:after="0" w:line="276" w:lineRule="auto"/>
              <w:jc w:val="center"/>
              <w:rPr>
                <w:sz w:val="18"/>
                <w:szCs w:val="18"/>
                <w:lang w:eastAsia="it-IT"/>
              </w:rPr>
            </w:pPr>
            <w:r w:rsidRPr="00B873E5">
              <w:rPr>
                <w:sz w:val="18"/>
                <w:szCs w:val="18"/>
                <w:lang w:eastAsia="it-IT"/>
              </w:rPr>
              <w:t>Yasal arazi sahipleri</w:t>
            </w:r>
          </w:p>
        </w:tc>
        <w:tc>
          <w:tcPr>
            <w:tcW w:w="3684" w:type="dxa"/>
          </w:tcPr>
          <w:p w14:paraId="348C2913" w14:textId="295F2525" w:rsidR="001A0081" w:rsidRPr="00B873E5" w:rsidRDefault="009E744D" w:rsidP="00A824BC">
            <w:pPr>
              <w:spacing w:before="120" w:line="276" w:lineRule="auto"/>
              <w:jc w:val="left"/>
              <w:rPr>
                <w:sz w:val="18"/>
                <w:szCs w:val="18"/>
                <w:lang w:eastAsia="it-IT"/>
              </w:rPr>
            </w:pPr>
            <w:r w:rsidRPr="00B873E5">
              <w:rPr>
                <w:sz w:val="18"/>
                <w:szCs w:val="18"/>
              </w:rPr>
              <w:t xml:space="preserve">İrtifak hakkı için nakit tazminat, 25 yıllık irtifak süresini yansıtan piyasa değerine (~400 TL/m²) dayalı tam yenileme </w:t>
            </w:r>
            <w:r w:rsidRPr="00B873E5">
              <w:rPr>
                <w:sz w:val="18"/>
                <w:szCs w:val="18"/>
              </w:rPr>
              <w:lastRenderedPageBreak/>
              <w:t xml:space="preserve">maliyetinden hesaplanacaktır; arazi mülkiyeti korunacaktır. </w:t>
            </w:r>
          </w:p>
        </w:tc>
        <w:tc>
          <w:tcPr>
            <w:tcW w:w="2266" w:type="dxa"/>
          </w:tcPr>
          <w:p w14:paraId="0010A0A9" w14:textId="7BB61448" w:rsidR="001A0081" w:rsidRPr="00B873E5" w:rsidRDefault="00EE4D05" w:rsidP="00055D17">
            <w:pPr>
              <w:spacing w:before="120" w:line="276" w:lineRule="auto"/>
              <w:jc w:val="left"/>
              <w:rPr>
                <w:sz w:val="18"/>
                <w:szCs w:val="18"/>
                <w:lang w:eastAsia="it-IT"/>
              </w:rPr>
            </w:pPr>
            <w:r w:rsidRPr="00B873E5">
              <w:rPr>
                <w:sz w:val="18"/>
                <w:szCs w:val="18"/>
              </w:rPr>
              <w:lastRenderedPageBreak/>
              <w:t xml:space="preserve">Arazi sahiplerine, inşaat başlamadan önce mahsullerini hasat etmeleri için yeterli süre </w:t>
            </w:r>
            <w:r w:rsidRPr="00B873E5">
              <w:rPr>
                <w:sz w:val="18"/>
                <w:szCs w:val="18"/>
              </w:rPr>
              <w:lastRenderedPageBreak/>
              <w:t>tanınacaktır. Herhangi bir mahsul hasarı durumunda, ek tazminat sağlanacaktır. Değerleme, piyasa karşılaştırması ve resmi çiftçi sicil kayıtlarına dayalı olarak yapılacaktır.</w:t>
            </w:r>
          </w:p>
        </w:tc>
      </w:tr>
      <w:tr w:rsidR="001A0081" w:rsidRPr="00B873E5" w14:paraId="2C090D50" w14:textId="77777777" w:rsidTr="001A0081">
        <w:trPr>
          <w:trHeight w:val="284"/>
          <w:jc w:val="center"/>
        </w:trPr>
        <w:tc>
          <w:tcPr>
            <w:tcW w:w="1698" w:type="dxa"/>
          </w:tcPr>
          <w:p w14:paraId="5A3EA764" w14:textId="63F8DFDE" w:rsidR="001A0081" w:rsidRPr="00B873E5" w:rsidRDefault="00FF604F" w:rsidP="00FF604F">
            <w:pPr>
              <w:tabs>
                <w:tab w:val="left" w:pos="851"/>
              </w:tabs>
              <w:spacing w:after="0" w:line="276" w:lineRule="auto"/>
              <w:jc w:val="left"/>
              <w:rPr>
                <w:b/>
                <w:bCs/>
                <w:sz w:val="18"/>
                <w:szCs w:val="18"/>
                <w:lang w:eastAsia="it-IT"/>
              </w:rPr>
            </w:pPr>
            <w:r w:rsidRPr="00B873E5">
              <w:rPr>
                <w:b/>
                <w:bCs/>
                <w:sz w:val="18"/>
                <w:szCs w:val="18"/>
                <w:lang w:eastAsia="it-IT"/>
              </w:rPr>
              <w:t>Mevsimsel ürün kayıpları (buğday, yonca vb.)</w:t>
            </w:r>
          </w:p>
        </w:tc>
        <w:tc>
          <w:tcPr>
            <w:tcW w:w="1418" w:type="dxa"/>
          </w:tcPr>
          <w:p w14:paraId="30A88883" w14:textId="6D20B731" w:rsidR="001A0081" w:rsidRPr="00B873E5" w:rsidRDefault="00587164" w:rsidP="00587164">
            <w:pPr>
              <w:spacing w:before="120" w:after="0" w:line="276" w:lineRule="auto"/>
              <w:jc w:val="center"/>
              <w:rPr>
                <w:sz w:val="18"/>
                <w:szCs w:val="18"/>
                <w:lang w:eastAsia="it-IT"/>
              </w:rPr>
            </w:pPr>
            <w:r w:rsidRPr="00B873E5">
              <w:rPr>
                <w:sz w:val="18"/>
                <w:szCs w:val="18"/>
                <w:lang w:eastAsia="it-IT"/>
              </w:rPr>
              <w:t>Kayıtlı çiftçiler</w:t>
            </w:r>
          </w:p>
        </w:tc>
        <w:tc>
          <w:tcPr>
            <w:tcW w:w="3684" w:type="dxa"/>
          </w:tcPr>
          <w:p w14:paraId="4C89D39E" w14:textId="4A52D88E" w:rsidR="001A0081" w:rsidRPr="00B873E5" w:rsidRDefault="00587164" w:rsidP="00587164">
            <w:pPr>
              <w:spacing w:before="120" w:line="276" w:lineRule="auto"/>
              <w:jc w:val="left"/>
              <w:rPr>
                <w:sz w:val="18"/>
                <w:szCs w:val="18"/>
                <w:lang w:eastAsia="it-IT"/>
              </w:rPr>
            </w:pPr>
            <w:r w:rsidRPr="00B873E5">
              <w:rPr>
                <w:sz w:val="18"/>
                <w:szCs w:val="18"/>
                <w:lang w:eastAsia="it-IT"/>
              </w:rPr>
              <w:t>Girdi maliyetleri ve işçilik dahil olmak üzere bir hasat döngüsü için tam yenileme maliyetine göre nakit tazminat</w:t>
            </w:r>
            <w:r w:rsidR="00F252FA" w:rsidRPr="00B873E5">
              <w:rPr>
                <w:sz w:val="18"/>
                <w:szCs w:val="18"/>
                <w:lang w:eastAsia="it-IT"/>
              </w:rPr>
              <w:t xml:space="preserve">; </w:t>
            </w:r>
            <w:r w:rsidR="00F252FA" w:rsidRPr="00B873E5">
              <w:rPr>
                <w:sz w:val="18"/>
                <w:szCs w:val="18"/>
              </w:rPr>
              <w:t>hem kamulaştırılan hem de irtifak hakkından etkilenen arazilerdeki hasat edilmemiş veya zarar görmüş mahsuller için geçerlidir.</w:t>
            </w:r>
          </w:p>
        </w:tc>
        <w:tc>
          <w:tcPr>
            <w:tcW w:w="2266" w:type="dxa"/>
          </w:tcPr>
          <w:p w14:paraId="5E883FEB" w14:textId="4DC0179F" w:rsidR="001A0081" w:rsidRPr="00B873E5" w:rsidRDefault="007B6FFE" w:rsidP="007B6FFE">
            <w:pPr>
              <w:spacing w:before="120" w:line="276" w:lineRule="auto"/>
              <w:jc w:val="left"/>
              <w:rPr>
                <w:sz w:val="18"/>
                <w:szCs w:val="18"/>
                <w:lang w:eastAsia="it-IT"/>
              </w:rPr>
            </w:pPr>
            <w:r w:rsidRPr="00B873E5">
              <w:rPr>
                <w:sz w:val="18"/>
                <w:szCs w:val="18"/>
                <w:lang w:eastAsia="it-IT"/>
              </w:rPr>
              <w:t>Tazminat tutarları</w:t>
            </w:r>
            <w:r w:rsidR="00E17393" w:rsidRPr="00B873E5">
              <w:rPr>
                <w:sz w:val="18"/>
                <w:szCs w:val="18"/>
                <w:lang w:eastAsia="it-IT"/>
              </w:rPr>
              <w:t xml:space="preserve">, resmi çiftçi sicil verileri, yıllık verim ve piyasa fiyatları temel alınarak belirlenecek ve  </w:t>
            </w:r>
            <w:r w:rsidRPr="00B873E5">
              <w:rPr>
                <w:sz w:val="18"/>
                <w:szCs w:val="18"/>
                <w:lang w:eastAsia="it-IT"/>
              </w:rPr>
              <w:t>inşaat öncesinde ekim düzeninde değişiklik olması durumunda yeniden hesaplanacaktır.</w:t>
            </w:r>
          </w:p>
        </w:tc>
      </w:tr>
      <w:tr w:rsidR="001A0081" w:rsidRPr="00B873E5" w14:paraId="70CB09DC" w14:textId="77777777" w:rsidTr="001A0081">
        <w:trPr>
          <w:trHeight w:val="284"/>
          <w:jc w:val="center"/>
        </w:trPr>
        <w:tc>
          <w:tcPr>
            <w:tcW w:w="1698" w:type="dxa"/>
          </w:tcPr>
          <w:p w14:paraId="28192362" w14:textId="6D285CC1" w:rsidR="001A0081" w:rsidRPr="00B873E5" w:rsidRDefault="00FA2D8E" w:rsidP="00FA2D8E">
            <w:pPr>
              <w:tabs>
                <w:tab w:val="left" w:pos="851"/>
              </w:tabs>
              <w:spacing w:after="0" w:line="276" w:lineRule="auto"/>
              <w:jc w:val="left"/>
              <w:rPr>
                <w:b/>
                <w:bCs/>
                <w:sz w:val="18"/>
                <w:szCs w:val="18"/>
                <w:lang w:eastAsia="it-IT"/>
              </w:rPr>
            </w:pPr>
            <w:r w:rsidRPr="00B873E5">
              <w:rPr>
                <w:b/>
                <w:bCs/>
                <w:sz w:val="18"/>
                <w:szCs w:val="18"/>
                <w:lang w:eastAsia="it-IT"/>
              </w:rPr>
              <w:t xml:space="preserve">Sulama altyapısı (hidrantlar, boru hatları </w:t>
            </w:r>
            <w:r w:rsidR="0038518A" w:rsidRPr="00B873E5">
              <w:rPr>
                <w:b/>
                <w:bCs/>
                <w:sz w:val="18"/>
                <w:szCs w:val="18"/>
                <w:lang w:eastAsia="it-IT"/>
              </w:rPr>
              <w:t>ve su kuyusu</w:t>
            </w:r>
            <w:r w:rsidRPr="00B873E5">
              <w:rPr>
                <w:b/>
                <w:bCs/>
                <w:sz w:val="18"/>
                <w:szCs w:val="18"/>
                <w:lang w:eastAsia="it-IT"/>
              </w:rPr>
              <w:t>)</w:t>
            </w:r>
          </w:p>
        </w:tc>
        <w:tc>
          <w:tcPr>
            <w:tcW w:w="1418" w:type="dxa"/>
          </w:tcPr>
          <w:p w14:paraId="676F41F0" w14:textId="097876BC" w:rsidR="001A0081" w:rsidRPr="00B873E5" w:rsidRDefault="00C26E24" w:rsidP="00C26E24">
            <w:pPr>
              <w:spacing w:before="120" w:after="0" w:line="276" w:lineRule="auto"/>
              <w:jc w:val="center"/>
              <w:rPr>
                <w:sz w:val="18"/>
                <w:szCs w:val="18"/>
                <w:lang w:eastAsia="it-IT"/>
              </w:rPr>
            </w:pPr>
            <w:r w:rsidRPr="00B873E5">
              <w:rPr>
                <w:sz w:val="18"/>
                <w:szCs w:val="18"/>
                <w:lang w:eastAsia="it-IT"/>
              </w:rPr>
              <w:t>Etkilenen parsellerin sahipleri</w:t>
            </w:r>
          </w:p>
        </w:tc>
        <w:tc>
          <w:tcPr>
            <w:tcW w:w="3684" w:type="dxa"/>
          </w:tcPr>
          <w:p w14:paraId="32417E23" w14:textId="4507C899" w:rsidR="001A0081" w:rsidRPr="00B873E5" w:rsidRDefault="003915CE" w:rsidP="003915CE">
            <w:pPr>
              <w:spacing w:before="120" w:line="276" w:lineRule="auto"/>
              <w:jc w:val="left"/>
              <w:rPr>
                <w:sz w:val="18"/>
                <w:szCs w:val="18"/>
                <w:lang w:eastAsia="it-IT"/>
              </w:rPr>
            </w:pPr>
            <w:r w:rsidRPr="00B873E5">
              <w:rPr>
                <w:sz w:val="18"/>
                <w:szCs w:val="18"/>
                <w:lang w:eastAsia="it-IT"/>
              </w:rPr>
              <w:t>Yeniden kurulum için işçilik ve malzemeler dahil olmak üzere yenileme bedeli üzerinden nakit tazminat</w:t>
            </w:r>
          </w:p>
        </w:tc>
        <w:tc>
          <w:tcPr>
            <w:tcW w:w="2266" w:type="dxa"/>
          </w:tcPr>
          <w:p w14:paraId="1590D86A" w14:textId="0A1EE5F9" w:rsidR="001A0081" w:rsidRPr="00B873E5" w:rsidRDefault="003915CE" w:rsidP="003915CE">
            <w:pPr>
              <w:spacing w:before="120" w:line="276" w:lineRule="auto"/>
              <w:jc w:val="left"/>
              <w:rPr>
                <w:sz w:val="18"/>
                <w:szCs w:val="18"/>
                <w:lang w:eastAsia="it-IT"/>
              </w:rPr>
            </w:pPr>
            <w:r w:rsidRPr="00B873E5">
              <w:rPr>
                <w:sz w:val="18"/>
                <w:szCs w:val="18"/>
                <w:lang w:eastAsia="it-IT"/>
              </w:rPr>
              <w:t>İnşaat sırasında doğrulama gereklidir; eski haline getirme seçeneği sunulabilir.</w:t>
            </w:r>
          </w:p>
        </w:tc>
      </w:tr>
      <w:tr w:rsidR="00FA2D8E" w:rsidRPr="00B873E5" w14:paraId="59C8217C" w14:textId="77777777" w:rsidTr="00C32FD1">
        <w:trPr>
          <w:trHeight w:val="198"/>
          <w:jc w:val="center"/>
        </w:trPr>
        <w:tc>
          <w:tcPr>
            <w:tcW w:w="1698" w:type="dxa"/>
          </w:tcPr>
          <w:p w14:paraId="6F34C5D4" w14:textId="109F7EE9" w:rsidR="00FA2D8E" w:rsidRPr="00B873E5" w:rsidRDefault="00397EAE" w:rsidP="00397EAE">
            <w:pPr>
              <w:tabs>
                <w:tab w:val="left" w:pos="851"/>
              </w:tabs>
              <w:spacing w:after="0" w:line="276" w:lineRule="auto"/>
              <w:jc w:val="left"/>
              <w:rPr>
                <w:b/>
                <w:bCs/>
                <w:sz w:val="18"/>
                <w:szCs w:val="18"/>
                <w:lang w:eastAsia="it-IT"/>
              </w:rPr>
            </w:pPr>
            <w:r w:rsidRPr="00B873E5">
              <w:rPr>
                <w:b/>
                <w:bCs/>
                <w:sz w:val="18"/>
                <w:szCs w:val="18"/>
                <w:lang w:eastAsia="it-IT"/>
              </w:rPr>
              <w:t>Boş / ekilmemiş parseller</w:t>
            </w:r>
          </w:p>
        </w:tc>
        <w:tc>
          <w:tcPr>
            <w:tcW w:w="1418" w:type="dxa"/>
          </w:tcPr>
          <w:p w14:paraId="56964356" w14:textId="4AB1A730" w:rsidR="00FA2D8E" w:rsidRPr="00B873E5" w:rsidRDefault="00083846" w:rsidP="00083846">
            <w:pPr>
              <w:spacing w:before="120" w:after="0" w:line="276" w:lineRule="auto"/>
              <w:jc w:val="center"/>
              <w:rPr>
                <w:sz w:val="18"/>
                <w:szCs w:val="18"/>
                <w:lang w:eastAsia="it-IT"/>
              </w:rPr>
            </w:pPr>
            <w:r w:rsidRPr="00B873E5">
              <w:rPr>
                <w:sz w:val="18"/>
                <w:szCs w:val="18"/>
                <w:lang w:eastAsia="it-IT"/>
              </w:rPr>
              <w:t>Yasal arazi sahipleri</w:t>
            </w:r>
          </w:p>
        </w:tc>
        <w:tc>
          <w:tcPr>
            <w:tcW w:w="3684" w:type="dxa"/>
          </w:tcPr>
          <w:p w14:paraId="5DA214AE" w14:textId="44AA78F1" w:rsidR="00FA2D8E" w:rsidRPr="00B873E5" w:rsidRDefault="00083846" w:rsidP="00083846">
            <w:pPr>
              <w:spacing w:before="120" w:line="276" w:lineRule="auto"/>
              <w:jc w:val="left"/>
              <w:rPr>
                <w:sz w:val="18"/>
                <w:szCs w:val="18"/>
                <w:lang w:eastAsia="it-IT"/>
              </w:rPr>
            </w:pPr>
            <w:r w:rsidRPr="00B873E5">
              <w:rPr>
                <w:sz w:val="18"/>
                <w:szCs w:val="18"/>
                <w:lang w:eastAsia="it-IT"/>
              </w:rPr>
              <w:t>Arazi tazminatı (kalıcı olarak kamulaştırılması durumunda)</w:t>
            </w:r>
          </w:p>
        </w:tc>
        <w:tc>
          <w:tcPr>
            <w:tcW w:w="2266" w:type="dxa"/>
          </w:tcPr>
          <w:p w14:paraId="2E003A44" w14:textId="38BF0EC3" w:rsidR="00FA2D8E" w:rsidRPr="00B873E5" w:rsidRDefault="0078186E" w:rsidP="0078186E">
            <w:pPr>
              <w:spacing w:before="120" w:line="276" w:lineRule="auto"/>
              <w:jc w:val="left"/>
              <w:rPr>
                <w:sz w:val="18"/>
                <w:szCs w:val="18"/>
                <w:lang w:eastAsia="it-IT"/>
              </w:rPr>
            </w:pPr>
            <w:r w:rsidRPr="00B873E5">
              <w:rPr>
                <w:sz w:val="18"/>
                <w:szCs w:val="18"/>
                <w:lang w:eastAsia="it-IT"/>
              </w:rPr>
              <w:t>3 adet ekilmemiş parsel için geçerlidir.</w:t>
            </w:r>
          </w:p>
        </w:tc>
      </w:tr>
      <w:tr w:rsidR="002B0C52" w:rsidRPr="00B873E5" w14:paraId="217C56A9" w14:textId="77777777" w:rsidTr="001A0081">
        <w:trPr>
          <w:trHeight w:val="284"/>
          <w:jc w:val="center"/>
        </w:trPr>
        <w:tc>
          <w:tcPr>
            <w:tcW w:w="1698" w:type="dxa"/>
          </w:tcPr>
          <w:p w14:paraId="5C337397" w14:textId="6D980074" w:rsidR="002B0C52" w:rsidRPr="00B873E5" w:rsidRDefault="002B0C52" w:rsidP="00397EAE">
            <w:pPr>
              <w:tabs>
                <w:tab w:val="left" w:pos="851"/>
              </w:tabs>
              <w:spacing w:after="0" w:line="276" w:lineRule="auto"/>
              <w:jc w:val="left"/>
              <w:rPr>
                <w:b/>
                <w:bCs/>
                <w:sz w:val="18"/>
                <w:szCs w:val="18"/>
                <w:lang w:eastAsia="it-IT"/>
              </w:rPr>
            </w:pPr>
            <w:r w:rsidRPr="00B873E5">
              <w:rPr>
                <w:b/>
                <w:bCs/>
                <w:sz w:val="18"/>
                <w:szCs w:val="18"/>
                <w:lang w:eastAsia="it-IT"/>
              </w:rPr>
              <w:t>Savunmasız hane halkları</w:t>
            </w:r>
          </w:p>
        </w:tc>
        <w:tc>
          <w:tcPr>
            <w:tcW w:w="1418" w:type="dxa"/>
          </w:tcPr>
          <w:p w14:paraId="3CE65A45" w14:textId="5C5107EB" w:rsidR="002B0C52" w:rsidRPr="00B873E5" w:rsidRDefault="00EF73EF" w:rsidP="00083846">
            <w:pPr>
              <w:spacing w:before="120" w:after="0" w:line="276" w:lineRule="auto"/>
              <w:jc w:val="center"/>
              <w:rPr>
                <w:sz w:val="18"/>
                <w:szCs w:val="18"/>
                <w:lang w:eastAsia="it-IT"/>
              </w:rPr>
            </w:pPr>
            <w:r w:rsidRPr="00B873E5">
              <w:rPr>
                <w:sz w:val="18"/>
                <w:szCs w:val="18"/>
                <w:lang w:eastAsia="it-IT"/>
              </w:rPr>
              <w:t xml:space="preserve">Belirlenmiş savunmasız </w:t>
            </w:r>
            <w:r w:rsidR="0036621F">
              <w:rPr>
                <w:sz w:val="18"/>
                <w:szCs w:val="18"/>
                <w:lang w:eastAsia="it-IT"/>
              </w:rPr>
              <w:t>PEK</w:t>
            </w:r>
            <w:r w:rsidRPr="00B873E5">
              <w:rPr>
                <w:sz w:val="18"/>
                <w:szCs w:val="18"/>
                <w:lang w:eastAsia="it-IT"/>
              </w:rPr>
              <w:t>'lar (yaşlıların veya kadınların başı olduğu haneler vb.)</w:t>
            </w:r>
          </w:p>
        </w:tc>
        <w:tc>
          <w:tcPr>
            <w:tcW w:w="3684" w:type="dxa"/>
          </w:tcPr>
          <w:p w14:paraId="6C21F0EA" w14:textId="78AAF584" w:rsidR="002B0C52" w:rsidRPr="00B873E5" w:rsidRDefault="00EF73EF" w:rsidP="00EF73EF">
            <w:pPr>
              <w:spacing w:before="120" w:line="276" w:lineRule="auto"/>
              <w:jc w:val="left"/>
              <w:rPr>
                <w:sz w:val="18"/>
                <w:szCs w:val="18"/>
                <w:lang w:eastAsia="it-IT"/>
              </w:rPr>
            </w:pPr>
            <w:r w:rsidRPr="00B873E5">
              <w:rPr>
                <w:sz w:val="18"/>
                <w:szCs w:val="18"/>
                <w:lang w:eastAsia="it-IT"/>
              </w:rPr>
              <w:t>Ek yardım: ödemelere erişimde kolaylaştırma, idari destek, gerekirse geçim kaynaklarının yeniden sağlanmasına yönelik tedbirler</w:t>
            </w:r>
          </w:p>
        </w:tc>
        <w:tc>
          <w:tcPr>
            <w:tcW w:w="2266" w:type="dxa"/>
          </w:tcPr>
          <w:p w14:paraId="6D2437C4" w14:textId="25BDAB13" w:rsidR="002B0C52" w:rsidRPr="00B873E5" w:rsidRDefault="00103EBC" w:rsidP="0078186E">
            <w:pPr>
              <w:spacing w:before="120" w:line="276" w:lineRule="auto"/>
              <w:jc w:val="left"/>
              <w:rPr>
                <w:sz w:val="18"/>
                <w:szCs w:val="18"/>
                <w:lang w:eastAsia="it-IT"/>
              </w:rPr>
            </w:pPr>
            <w:r w:rsidRPr="00B873E5">
              <w:rPr>
                <w:sz w:val="18"/>
                <w:szCs w:val="18"/>
                <w:lang w:eastAsia="it-IT"/>
              </w:rPr>
              <w:t xml:space="preserve">Sosyo-ekonomik araştırma sırasında savunmasız </w:t>
            </w:r>
            <w:r w:rsidR="0036621F">
              <w:rPr>
                <w:sz w:val="18"/>
                <w:szCs w:val="18"/>
                <w:lang w:eastAsia="it-IT"/>
              </w:rPr>
              <w:t>PEK</w:t>
            </w:r>
            <w:r w:rsidRPr="00B873E5">
              <w:rPr>
                <w:sz w:val="18"/>
                <w:szCs w:val="18"/>
                <w:lang w:eastAsia="it-IT"/>
              </w:rPr>
              <w:t>'lar tespit edilmemiştir. Ancak, uygulama sırasında savunmasız kişiler tespit edilirse, gerektiğinde bu kişilere ek yardım sağlanmasını garanti altına alacak hükümler dahil edilmiştir.</w:t>
            </w:r>
          </w:p>
        </w:tc>
      </w:tr>
      <w:tr w:rsidR="00EF73EF" w:rsidRPr="00B873E5" w14:paraId="4C01ADCA" w14:textId="77777777" w:rsidTr="001A0081">
        <w:trPr>
          <w:trHeight w:val="284"/>
          <w:jc w:val="center"/>
        </w:trPr>
        <w:tc>
          <w:tcPr>
            <w:tcW w:w="1698" w:type="dxa"/>
          </w:tcPr>
          <w:p w14:paraId="5C7D9684" w14:textId="13FBA9D6" w:rsidR="00EF73EF" w:rsidRPr="00B873E5" w:rsidRDefault="00CB3128" w:rsidP="00397EAE">
            <w:pPr>
              <w:tabs>
                <w:tab w:val="left" w:pos="851"/>
              </w:tabs>
              <w:spacing w:after="0" w:line="276" w:lineRule="auto"/>
              <w:jc w:val="left"/>
              <w:rPr>
                <w:b/>
                <w:bCs/>
                <w:sz w:val="18"/>
                <w:szCs w:val="18"/>
                <w:lang w:eastAsia="it-IT"/>
              </w:rPr>
            </w:pPr>
            <w:r w:rsidRPr="00B873E5">
              <w:rPr>
                <w:b/>
                <w:bCs/>
                <w:sz w:val="18"/>
                <w:szCs w:val="18"/>
                <w:lang w:eastAsia="it-IT"/>
              </w:rPr>
              <w:t>Ulaşılamayan arazi sahipleri (3 sahip, 3 parsel)</w:t>
            </w:r>
          </w:p>
        </w:tc>
        <w:tc>
          <w:tcPr>
            <w:tcW w:w="1418" w:type="dxa"/>
          </w:tcPr>
          <w:p w14:paraId="59043B97" w14:textId="48D8B013" w:rsidR="00EF73EF" w:rsidRPr="00B873E5" w:rsidRDefault="00CB3128" w:rsidP="00083846">
            <w:pPr>
              <w:spacing w:before="120" w:after="0" w:line="276" w:lineRule="auto"/>
              <w:jc w:val="center"/>
              <w:rPr>
                <w:sz w:val="18"/>
                <w:szCs w:val="18"/>
                <w:lang w:eastAsia="it-IT"/>
              </w:rPr>
            </w:pPr>
            <w:r w:rsidRPr="00B873E5">
              <w:rPr>
                <w:sz w:val="18"/>
                <w:szCs w:val="18"/>
                <w:lang w:eastAsia="it-IT"/>
              </w:rPr>
              <w:t>Yasal sahipler tespit edildi</w:t>
            </w:r>
          </w:p>
        </w:tc>
        <w:tc>
          <w:tcPr>
            <w:tcW w:w="3684" w:type="dxa"/>
          </w:tcPr>
          <w:p w14:paraId="126EF071" w14:textId="7EE1B035" w:rsidR="00EF73EF" w:rsidRPr="00B873E5" w:rsidRDefault="00CB3128" w:rsidP="00EF73EF">
            <w:pPr>
              <w:spacing w:before="120" w:line="276" w:lineRule="auto"/>
              <w:jc w:val="left"/>
              <w:rPr>
                <w:sz w:val="18"/>
                <w:szCs w:val="18"/>
                <w:lang w:eastAsia="it-IT"/>
              </w:rPr>
            </w:pPr>
            <w:r w:rsidRPr="00B873E5">
              <w:rPr>
                <w:sz w:val="18"/>
                <w:szCs w:val="18"/>
                <w:lang w:eastAsia="it-IT"/>
              </w:rPr>
              <w:t>Haklar saklı tutulur; bilgilendirme ve duyurma çalışmaları devam eder; yasal olarak gerekliyse ödemeler emanet hesabına yatırılır</w:t>
            </w:r>
          </w:p>
        </w:tc>
        <w:tc>
          <w:tcPr>
            <w:tcW w:w="2266" w:type="dxa"/>
          </w:tcPr>
          <w:p w14:paraId="450AD7B2" w14:textId="13751A89" w:rsidR="00EF73EF" w:rsidRPr="00B873E5" w:rsidRDefault="00C32FD1" w:rsidP="0078186E">
            <w:pPr>
              <w:spacing w:before="120" w:line="276" w:lineRule="auto"/>
              <w:jc w:val="left"/>
              <w:rPr>
                <w:sz w:val="18"/>
                <w:szCs w:val="18"/>
                <w:lang w:eastAsia="it-IT"/>
              </w:rPr>
            </w:pPr>
            <w:r w:rsidRPr="00B873E5">
              <w:rPr>
                <w:sz w:val="18"/>
                <w:szCs w:val="18"/>
                <w:lang w:eastAsia="it-IT"/>
              </w:rPr>
              <w:t>Uygulama aşamasında ele alınacak</w:t>
            </w:r>
          </w:p>
        </w:tc>
      </w:tr>
    </w:tbl>
    <w:p w14:paraId="2339B22D" w14:textId="1334FCD4" w:rsidR="008A693C" w:rsidRPr="00B873E5" w:rsidRDefault="008A693C" w:rsidP="00B60871">
      <w:pPr>
        <w:spacing w:before="240"/>
        <w:rPr>
          <w:lang w:eastAsia="en-GB"/>
        </w:rPr>
      </w:pPr>
      <w:r w:rsidRPr="00B873E5">
        <w:rPr>
          <w:lang w:eastAsia="en-GB"/>
        </w:rPr>
        <w:t xml:space="preserve">Hak Matrisinin uygulanmasında, </w:t>
      </w:r>
      <w:r w:rsidR="00DE36C5" w:rsidRPr="00B873E5">
        <w:rPr>
          <w:lang w:eastAsia="en-GB"/>
        </w:rPr>
        <w:t xml:space="preserve">Dünya Bankası OP 4.12 </w:t>
      </w:r>
      <w:r w:rsidRPr="00B873E5">
        <w:rPr>
          <w:lang w:eastAsia="en-GB"/>
        </w:rPr>
        <w:t>ile uyumlu olarak aşağıdaki temel ilkeler uygulanacaktır:</w:t>
      </w:r>
    </w:p>
    <w:p w14:paraId="50CA994B" w14:textId="54F11D58" w:rsidR="008A693C" w:rsidRPr="00B873E5" w:rsidRDefault="008A693C" w:rsidP="008A693C">
      <w:pPr>
        <w:pStyle w:val="ListeParagraf"/>
        <w:numPr>
          <w:ilvl w:val="0"/>
          <w:numId w:val="16"/>
        </w:numPr>
        <w:rPr>
          <w:lang w:eastAsia="en-GB"/>
        </w:rPr>
      </w:pPr>
      <w:r w:rsidRPr="00B873E5">
        <w:rPr>
          <w:lang w:eastAsia="en-GB"/>
        </w:rPr>
        <w:t>Tazminat, araziye girişten önce ödenecektir.</w:t>
      </w:r>
    </w:p>
    <w:p w14:paraId="732865A6" w14:textId="7A13D1E9" w:rsidR="008A693C" w:rsidRPr="00B873E5" w:rsidRDefault="008A693C" w:rsidP="008A693C">
      <w:pPr>
        <w:pStyle w:val="ListeParagraf"/>
        <w:numPr>
          <w:ilvl w:val="0"/>
          <w:numId w:val="16"/>
        </w:numPr>
        <w:rPr>
          <w:lang w:eastAsia="en-GB"/>
        </w:rPr>
      </w:pPr>
      <w:r w:rsidRPr="00B873E5">
        <w:rPr>
          <w:lang w:eastAsia="en-GB"/>
        </w:rPr>
        <w:t>Tüm ödemeler, kadastro değerlerini değil, tam yenileme maliyetini yansıtacaktır.</w:t>
      </w:r>
    </w:p>
    <w:p w14:paraId="0CD2009C" w14:textId="791D9ABF" w:rsidR="008A693C" w:rsidRPr="00B873E5" w:rsidRDefault="008A693C" w:rsidP="008A693C">
      <w:pPr>
        <w:pStyle w:val="ListeParagraf"/>
        <w:numPr>
          <w:ilvl w:val="0"/>
          <w:numId w:val="16"/>
        </w:numPr>
        <w:rPr>
          <w:lang w:eastAsia="en-GB"/>
        </w:rPr>
      </w:pPr>
      <w:r w:rsidRPr="00B873E5">
        <w:rPr>
          <w:lang w:eastAsia="en-GB"/>
        </w:rPr>
        <w:t>Mahsul veya sulama üzerinde önemli etkiler olduğu kanıtlanırsa, geçim kaynaklarının yeniden sağlanmasına yönelik tedbirler değerlendirilecektir.</w:t>
      </w:r>
    </w:p>
    <w:p w14:paraId="4491B647" w14:textId="55A0A7BF" w:rsidR="008A693C" w:rsidRPr="00B873E5" w:rsidRDefault="008A693C" w:rsidP="008A693C">
      <w:pPr>
        <w:pStyle w:val="ListeParagraf"/>
        <w:numPr>
          <w:ilvl w:val="0"/>
          <w:numId w:val="16"/>
        </w:numPr>
        <w:rPr>
          <w:lang w:eastAsia="en-GB"/>
        </w:rPr>
      </w:pPr>
      <w:r w:rsidRPr="00B873E5">
        <w:rPr>
          <w:lang w:eastAsia="en-GB"/>
        </w:rPr>
        <w:t>Şeffaflık ve uygun belgeleme (sözleşmeler, makbuzlar, kayıtlar) sağlanacaktır.</w:t>
      </w:r>
    </w:p>
    <w:p w14:paraId="779B972E" w14:textId="0B179EAA" w:rsidR="008A693C" w:rsidRPr="00B873E5" w:rsidRDefault="008A693C" w:rsidP="008A693C">
      <w:pPr>
        <w:pStyle w:val="ListeParagraf"/>
        <w:numPr>
          <w:ilvl w:val="0"/>
          <w:numId w:val="16"/>
        </w:numPr>
        <w:rPr>
          <w:lang w:eastAsia="en-GB"/>
        </w:rPr>
      </w:pPr>
      <w:r w:rsidRPr="00B873E5">
        <w:rPr>
          <w:lang w:eastAsia="en-GB"/>
        </w:rPr>
        <w:t xml:space="preserve">Şikayet mekanizması, tüm </w:t>
      </w:r>
      <w:r w:rsidR="0036621F">
        <w:rPr>
          <w:lang w:eastAsia="en-GB"/>
        </w:rPr>
        <w:t>PEK</w:t>
      </w:r>
      <w:r w:rsidRPr="00B873E5">
        <w:rPr>
          <w:lang w:eastAsia="en-GB"/>
        </w:rPr>
        <w:t>’l</w:t>
      </w:r>
      <w:r w:rsidR="00B60871">
        <w:rPr>
          <w:lang w:eastAsia="en-GB"/>
        </w:rPr>
        <w:t>e</w:t>
      </w:r>
      <w:r w:rsidRPr="00B873E5">
        <w:rPr>
          <w:lang w:eastAsia="en-GB"/>
        </w:rPr>
        <w:t>r için erişilebilir olmaya devam edecektir.</w:t>
      </w:r>
    </w:p>
    <w:p w14:paraId="3FD9D600" w14:textId="47820745" w:rsidR="001876E2" w:rsidRPr="00B873E5" w:rsidRDefault="001876E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92" w:name="_Toc206600969"/>
      <w:bookmarkStart w:id="93" w:name="_Toc238132609"/>
      <w:r w:rsidRPr="00B873E5">
        <w:rPr>
          <w:rFonts w:ascii="Arial" w:eastAsia="Times New Roman" w:hAnsi="Arial" w:cs="Arial"/>
          <w:b/>
          <w:caps/>
          <w:color w:val="4F81BD"/>
          <w:sz w:val="32"/>
          <w:szCs w:val="32"/>
          <w:lang w:eastAsia="en-GB"/>
        </w:rPr>
        <w:lastRenderedPageBreak/>
        <w:t>YENİ</w:t>
      </w:r>
      <w:r w:rsidR="00FE3514">
        <w:rPr>
          <w:rFonts w:ascii="Arial" w:eastAsia="Times New Roman" w:hAnsi="Arial" w:cs="Arial"/>
          <w:b/>
          <w:caps/>
          <w:color w:val="4F81BD"/>
          <w:sz w:val="32"/>
          <w:szCs w:val="32"/>
          <w:lang w:eastAsia="en-GB"/>
        </w:rPr>
        <w:t>DEN</w:t>
      </w:r>
      <w:r w:rsidRPr="00B873E5">
        <w:rPr>
          <w:rFonts w:ascii="Arial" w:eastAsia="Times New Roman" w:hAnsi="Arial" w:cs="Arial"/>
          <w:b/>
          <w:caps/>
          <w:color w:val="4F81BD"/>
          <w:sz w:val="32"/>
          <w:szCs w:val="32"/>
          <w:lang w:eastAsia="en-GB"/>
        </w:rPr>
        <w:t xml:space="preserve"> YERLEŞİM VE </w:t>
      </w:r>
      <w:r w:rsidR="00F271F9" w:rsidRPr="00B873E5">
        <w:rPr>
          <w:rFonts w:ascii="Arial" w:eastAsia="Times New Roman" w:hAnsi="Arial" w:cs="Arial"/>
          <w:b/>
          <w:caps/>
          <w:color w:val="4F81BD"/>
          <w:sz w:val="32"/>
          <w:szCs w:val="32"/>
          <w:lang w:eastAsia="en-GB"/>
        </w:rPr>
        <w:t>GEÇİM KAYNAKLARININ YENİDEN SAĞLANMASI</w:t>
      </w:r>
      <w:bookmarkEnd w:id="92"/>
      <w:bookmarkEnd w:id="93"/>
    </w:p>
    <w:p w14:paraId="77245385" w14:textId="125EC08E" w:rsidR="004D2744" w:rsidRPr="00B873E5" w:rsidRDefault="004D2744" w:rsidP="00907264">
      <w:pPr>
        <w:spacing w:line="276" w:lineRule="auto"/>
        <w:rPr>
          <w:lang w:eastAsia="en-GB"/>
        </w:rPr>
      </w:pPr>
      <w:r w:rsidRPr="00B873E5">
        <w:rPr>
          <w:lang w:eastAsia="en-GB"/>
        </w:rPr>
        <w:t>Geçim kaynaklarının yeniden sağlanmasına yönelik tedbirler, arazi edinimi ve Elektrik İletim Hattı (</w:t>
      </w:r>
      <w:r w:rsidR="00124D11">
        <w:rPr>
          <w:lang w:eastAsia="en-GB"/>
        </w:rPr>
        <w:t>EİH</w:t>
      </w:r>
      <w:r w:rsidRPr="00B873E5">
        <w:rPr>
          <w:lang w:eastAsia="en-GB"/>
        </w:rPr>
        <w:t>) için irtifak hakkı tesis edilmesi nedeniyle ekonomik olarak yerinden edilen Projeden Etkilenen Kişiler (</w:t>
      </w:r>
      <w:r w:rsidR="0036621F">
        <w:rPr>
          <w:lang w:eastAsia="en-GB"/>
        </w:rPr>
        <w:t>PEK</w:t>
      </w:r>
      <w:r w:rsidRPr="00B873E5">
        <w:rPr>
          <w:lang w:eastAsia="en-GB"/>
        </w:rPr>
        <w:t xml:space="preserve">’ler) için </w:t>
      </w:r>
      <w:r w:rsidR="00A61D85" w:rsidRPr="00B873E5">
        <w:rPr>
          <w:lang w:eastAsia="en-GB"/>
        </w:rPr>
        <w:t xml:space="preserve">ihtiyati tedbirler </w:t>
      </w:r>
      <w:r w:rsidR="001E7E32" w:rsidRPr="00B873E5">
        <w:rPr>
          <w:lang w:eastAsia="en-GB"/>
        </w:rPr>
        <w:t>olarak tanımlanacaktır</w:t>
      </w:r>
      <w:r w:rsidRPr="00B873E5">
        <w:rPr>
          <w:lang w:eastAsia="en-GB"/>
        </w:rPr>
        <w:t xml:space="preserve">. Bu tedbirler, Hak Matrisi’nde tanımlanan tazminat hükümlerini tamamlamak ve </w:t>
      </w:r>
      <w:r w:rsidR="007875C2" w:rsidRPr="00B873E5">
        <w:rPr>
          <w:lang w:eastAsia="en-GB"/>
        </w:rPr>
        <w:t xml:space="preserve">Dünya Bankası Operasyonel Politikası (OP) 4.12: Zorunlu Yeniden Yerleşim </w:t>
      </w:r>
      <w:r w:rsidRPr="00B873E5">
        <w:rPr>
          <w:lang w:eastAsia="en-GB"/>
        </w:rPr>
        <w:t>ile uyumluluğu sağlamak üzere tasarlanmıştır</w:t>
      </w:r>
      <w:r w:rsidR="00321640" w:rsidRPr="00B873E5">
        <w:rPr>
          <w:lang w:eastAsia="en-GB"/>
        </w:rPr>
        <w:t>.</w:t>
      </w:r>
    </w:p>
    <w:p w14:paraId="4C59046F" w14:textId="30CE0C6A" w:rsidR="004D2744" w:rsidRPr="00B873E5" w:rsidRDefault="00C75FC0" w:rsidP="00907264">
      <w:pPr>
        <w:spacing w:line="276" w:lineRule="auto"/>
        <w:rPr>
          <w:lang w:eastAsia="en-GB"/>
        </w:rPr>
      </w:pPr>
      <w:r w:rsidRPr="00B873E5">
        <w:rPr>
          <w:lang w:eastAsia="en-GB"/>
        </w:rPr>
        <w:t>Etkilenen parsellerin ağırlıklı olarak tarımsal üretim (buğday, yonca ve sebzeler) için kullanıldığı ve üzerinde çok yıllık bitkiler veya yapılar bulunmadığı göz önüne alındığında, Proje’nin geçim kaynakları üzerinde ciddi uzun vadeli etkileri olması beklenmemektedir. Bununla birlikte, inşaat sırasında uygulanacak geçici kısıtlamalar ve sulama altyapısına (hidrantlar ve boru hatları) verilebilecek olası zararlar, hafifletici önlemler gerektirecek kısa vadeli kayıplara yol açabilir.</w:t>
      </w:r>
    </w:p>
    <w:p w14:paraId="4A6416B8" w14:textId="5055BE0D" w:rsidR="00C75FC0" w:rsidRPr="00B873E5" w:rsidRDefault="00C75FC0" w:rsidP="00907264">
      <w:pPr>
        <w:spacing w:line="276" w:lineRule="auto"/>
        <w:rPr>
          <w:lang w:eastAsia="en-GB"/>
        </w:rPr>
      </w:pPr>
      <w:r w:rsidRPr="00B873E5">
        <w:rPr>
          <w:lang w:eastAsia="en-GB"/>
        </w:rPr>
        <w:t>Temmuz 2025’te yapılan saha araştırması, tarımın etkilenen hanehalkları arasında yaygın bir geçim kaynağı olduğunu ve bazı durumlarda bunun ücretli istihdam, hayvancılık ve emeklilik maaşlarıyla desteklendiğini ortaya koymuştur. Görüşülen tüm hanehalkları, birden fazla gelir kaynağına sahip olduklarını belirtmişlerdir; bu da ekonomik yerinden edilmeye karşı bir düzeyde dayanıklılık sağlamaktadır.</w:t>
      </w:r>
    </w:p>
    <w:p w14:paraId="6D147BA1" w14:textId="575C82F5" w:rsidR="006350F7" w:rsidRPr="00B873E5" w:rsidRDefault="006350F7" w:rsidP="00907264">
      <w:pPr>
        <w:spacing w:line="276" w:lineRule="auto"/>
        <w:rPr>
          <w:lang w:eastAsia="en-GB"/>
        </w:rPr>
      </w:pPr>
      <w:r w:rsidRPr="00B873E5">
        <w:rPr>
          <w:lang w:eastAsia="en-GB"/>
        </w:rPr>
        <w:t xml:space="preserve">Aşağıdaki </w:t>
      </w:r>
      <w:r w:rsidR="00131E64" w:rsidRPr="00B873E5">
        <w:rPr>
          <w:lang w:eastAsia="en-GB"/>
        </w:rPr>
        <w:t>önlemler</w:t>
      </w:r>
      <w:r w:rsidRPr="00B873E5">
        <w:rPr>
          <w:lang w:eastAsia="en-GB"/>
        </w:rPr>
        <w:t>, etkilenen hane halklarının sosyo-ekonomik profiline uygun olarak</w:t>
      </w:r>
      <w:r w:rsidR="00131E64" w:rsidRPr="00B873E5">
        <w:rPr>
          <w:lang w:eastAsia="en-GB"/>
        </w:rPr>
        <w:t xml:space="preserve"> ihtiyati geçim desteği eylemleri olarak tanımlanmıştır ve </w:t>
      </w:r>
      <w:r w:rsidR="00377416" w:rsidRPr="00B873E5">
        <w:rPr>
          <w:lang w:eastAsia="en-GB"/>
        </w:rPr>
        <w:t xml:space="preserve">yalnızca geçici etkiler meydana gelmesi durumunda </w:t>
      </w:r>
      <w:r w:rsidR="00131E64" w:rsidRPr="00B873E5">
        <w:rPr>
          <w:lang w:eastAsia="en-GB"/>
        </w:rPr>
        <w:t>uygulanacaktır</w:t>
      </w:r>
      <w:r w:rsidRPr="00B873E5">
        <w:rPr>
          <w:lang w:eastAsia="en-GB"/>
        </w:rPr>
        <w:t>:</w:t>
      </w:r>
    </w:p>
    <w:p w14:paraId="52133CE0" w14:textId="00279076" w:rsidR="0026086D" w:rsidRPr="00B873E5" w:rsidRDefault="0026086D" w:rsidP="00907264">
      <w:pPr>
        <w:spacing w:line="276" w:lineRule="auto"/>
        <w:rPr>
          <w:b/>
          <w:bCs/>
          <w:lang w:eastAsia="en-GB"/>
        </w:rPr>
      </w:pPr>
      <w:r w:rsidRPr="00B873E5">
        <w:rPr>
          <w:b/>
          <w:bCs/>
          <w:lang w:eastAsia="en-GB"/>
        </w:rPr>
        <w:t xml:space="preserve">Toprağa dayalı geçim kaynakları </w:t>
      </w:r>
      <w:r w:rsidR="00377416" w:rsidRPr="00B873E5">
        <w:rPr>
          <w:b/>
          <w:bCs/>
          <w:lang w:eastAsia="en-GB"/>
        </w:rPr>
        <w:t>(acil durum önlemleri)</w:t>
      </w:r>
      <w:r w:rsidRPr="00B873E5">
        <w:rPr>
          <w:b/>
          <w:bCs/>
          <w:lang w:eastAsia="en-GB"/>
        </w:rPr>
        <w:t>:</w:t>
      </w:r>
    </w:p>
    <w:p w14:paraId="45B48858" w14:textId="489A9F53" w:rsidR="006350F7" w:rsidRPr="00B873E5" w:rsidRDefault="0026086D" w:rsidP="00907264">
      <w:pPr>
        <w:pStyle w:val="ListeParagraf"/>
        <w:numPr>
          <w:ilvl w:val="0"/>
          <w:numId w:val="17"/>
        </w:numPr>
        <w:spacing w:line="276" w:lineRule="auto"/>
        <w:rPr>
          <w:lang w:eastAsia="en-GB"/>
        </w:rPr>
      </w:pPr>
      <w:r w:rsidRPr="00B873E5">
        <w:rPr>
          <w:lang w:eastAsia="en-GB"/>
        </w:rPr>
        <w:t>Resmi kayıt verileri ve piyasa verimlerine göre hesaplanan, geçici mahsul kayıpları için tazminat.</w:t>
      </w:r>
    </w:p>
    <w:p w14:paraId="4E274DB9" w14:textId="032F1859" w:rsidR="0026086D" w:rsidRPr="00B873E5" w:rsidRDefault="0026086D" w:rsidP="00907264">
      <w:pPr>
        <w:pStyle w:val="ListeParagraf"/>
        <w:numPr>
          <w:ilvl w:val="0"/>
          <w:numId w:val="17"/>
        </w:numPr>
        <w:spacing w:line="276" w:lineRule="auto"/>
        <w:rPr>
          <w:lang w:eastAsia="en-GB"/>
        </w:rPr>
      </w:pPr>
      <w:r w:rsidRPr="00B873E5">
        <w:rPr>
          <w:lang w:eastAsia="en-GB"/>
        </w:rPr>
        <w:t>İnşaat faaliyetleri nedeniyle hasar gören sulama altyapısının (hidrantlar, su boru hatları</w:t>
      </w:r>
      <w:r w:rsidR="00377416" w:rsidRPr="00B873E5">
        <w:rPr>
          <w:lang w:eastAsia="en-GB"/>
        </w:rPr>
        <w:t>, su kuyusu</w:t>
      </w:r>
      <w:r w:rsidRPr="00B873E5">
        <w:rPr>
          <w:lang w:eastAsia="en-GB"/>
        </w:rPr>
        <w:t>) onarımı veya yenilenmesi.</w:t>
      </w:r>
    </w:p>
    <w:p w14:paraId="4D11DE64" w14:textId="6C6FED5C" w:rsidR="0026086D" w:rsidRPr="00B873E5" w:rsidRDefault="0026086D" w:rsidP="00907264">
      <w:pPr>
        <w:pStyle w:val="ListeParagraf"/>
        <w:numPr>
          <w:ilvl w:val="0"/>
          <w:numId w:val="17"/>
        </w:numPr>
        <w:spacing w:line="276" w:lineRule="auto"/>
        <w:rPr>
          <w:lang w:eastAsia="en-GB"/>
        </w:rPr>
      </w:pPr>
      <w:r w:rsidRPr="00B873E5">
        <w:rPr>
          <w:lang w:eastAsia="en-GB"/>
        </w:rPr>
        <w:t>İnşaat faaliyetleri nedeniyle ekili arazilere girişin geçici olarak kısıtlanması durumunda erişimin yeniden sağlanması.</w:t>
      </w:r>
    </w:p>
    <w:p w14:paraId="425249A5" w14:textId="77777777" w:rsidR="00573E2B" w:rsidRPr="00B873E5" w:rsidRDefault="00573E2B" w:rsidP="00573E2B">
      <w:pPr>
        <w:spacing w:line="276" w:lineRule="auto"/>
        <w:rPr>
          <w:lang w:eastAsia="en-GB"/>
        </w:rPr>
      </w:pPr>
      <w:r w:rsidRPr="00B873E5">
        <w:rPr>
          <w:lang w:eastAsia="en-GB"/>
        </w:rPr>
        <w:t>Önceki bölümlerde açıklandığı üzere, varlık envanteri ve anket bulgularına dayanarak, geçim kaynakları üzerinde önemli veya kalıcı bir etki beklenmemektedir. Bu durum, kalıcı arazi ediniminin sınırlı ölçeği (kule temelleri için 4 parsel ile sınırlı), kamulaştırılan alanların toplam parsel büyüklüğünün çok küçük bir kısmını oluşturması (genel olarak %1’in altında ve en büyük parsel için yaklaşık %0,3) ve etkilenen alanların çoğunun, tarımsal faaliyetlerin büyük ölçüde kısıtlama olmaksızın devam edebileceği irtifak haklarına tabi olması gerçeğiyle desteklenmektedir.</w:t>
      </w:r>
    </w:p>
    <w:p w14:paraId="69E01A3D" w14:textId="77777777" w:rsidR="00573E2B" w:rsidRPr="00B873E5" w:rsidRDefault="00573E2B" w:rsidP="00573E2B">
      <w:pPr>
        <w:spacing w:line="276" w:lineRule="auto"/>
        <w:rPr>
          <w:lang w:eastAsia="en-GB"/>
        </w:rPr>
      </w:pPr>
      <w:r w:rsidRPr="00B873E5">
        <w:rPr>
          <w:lang w:eastAsia="en-GB"/>
        </w:rPr>
        <w:t>Varlık envanteri ve saha araştırması bulgularına göre, etkilenen parsellerde ekonomik olarak aktif olan toplam 3 hane (14 proje etkilenen kişi) tespit edilmiştir; ancak bu hanelerin birden fazla gelir kaynağı bulunmaktadır ve yalnızca etkilenen arazilere bağımlı değildirler.</w:t>
      </w:r>
    </w:p>
    <w:p w14:paraId="555B8FD8" w14:textId="43D86A52" w:rsidR="00573E2B" w:rsidRPr="00B873E5" w:rsidRDefault="00573E2B" w:rsidP="00573E2B">
      <w:pPr>
        <w:spacing w:line="276" w:lineRule="auto"/>
        <w:rPr>
          <w:lang w:eastAsia="en-GB"/>
        </w:rPr>
      </w:pPr>
      <w:r w:rsidRPr="00B873E5">
        <w:rPr>
          <w:lang w:eastAsia="en-GB"/>
        </w:rPr>
        <w:t xml:space="preserve">Saha araştırması sırasında ulaşılamayan 3 arazi sahibi (3 parsele karşılık gelir) için aktif arazi kullanımı veya geçim faaliyeti tespit edilmemiştir ve parseller şu anda boş durumdadır. Dolayısıyla, bu arazi sahipleri için geçim kaynakları üzerinde herhangi bir etki beklenmemektedir. Bununla birlikte, bu değerlendirme uygulama aşamasında doğrulanacak </w:t>
      </w:r>
      <w:r w:rsidRPr="00B873E5">
        <w:rPr>
          <w:lang w:eastAsia="en-GB"/>
        </w:rPr>
        <w:lastRenderedPageBreak/>
        <w:t>ve öngörülemeyen etkiler, Hak Matrisi’nde (</w:t>
      </w:r>
      <w:r w:rsidR="00774629" w:rsidRPr="00A907A0">
        <w:rPr>
          <w:color w:val="000000" w:themeColor="text1"/>
          <w:szCs w:val="22"/>
          <w:lang w:eastAsia="en-GB"/>
        </w:rPr>
        <w:fldChar w:fldCharType="begin"/>
      </w:r>
      <w:r w:rsidR="00774629" w:rsidRPr="00A907A0">
        <w:rPr>
          <w:color w:val="000000" w:themeColor="text1"/>
          <w:szCs w:val="22"/>
          <w:lang w:eastAsia="en-GB"/>
        </w:rPr>
        <w:instrText xml:space="preserve"> REF _Ref226622463 \h </w:instrText>
      </w:r>
      <w:r w:rsidR="00A907A0" w:rsidRPr="00A907A0">
        <w:rPr>
          <w:color w:val="000000" w:themeColor="text1"/>
          <w:szCs w:val="22"/>
          <w:lang w:eastAsia="en-GB"/>
        </w:rPr>
        <w:instrText xml:space="preserve"> \* MERGEFORMAT </w:instrText>
      </w:r>
      <w:r w:rsidR="00774629" w:rsidRPr="00A907A0">
        <w:rPr>
          <w:color w:val="000000" w:themeColor="text1"/>
          <w:szCs w:val="22"/>
          <w:lang w:eastAsia="en-GB"/>
        </w:rPr>
      </w:r>
      <w:r w:rsidR="00774629" w:rsidRPr="00A907A0">
        <w:rPr>
          <w:color w:val="000000" w:themeColor="text1"/>
          <w:szCs w:val="22"/>
          <w:lang w:eastAsia="en-GB"/>
        </w:rPr>
        <w:fldChar w:fldCharType="separate"/>
      </w:r>
      <w:r w:rsidR="00774629" w:rsidRPr="00A907A0">
        <w:rPr>
          <w:rFonts w:cs="Arial"/>
          <w:color w:val="000000" w:themeColor="text1"/>
          <w:szCs w:val="22"/>
          <w:lang w:eastAsia="en-GB"/>
        </w:rPr>
        <w:t xml:space="preserve"> Tablo</w:t>
      </w:r>
      <w:r w:rsidR="00774629" w:rsidRPr="00A907A0">
        <w:rPr>
          <w:rFonts w:cs="Arial"/>
          <w:noProof/>
          <w:color w:val="000000" w:themeColor="text1"/>
          <w:szCs w:val="22"/>
          <w:lang w:eastAsia="en-GB"/>
        </w:rPr>
        <w:t>6</w:t>
      </w:r>
      <w:r w:rsidRPr="00B873E5">
        <w:rPr>
          <w:lang w:eastAsia="en-GB"/>
        </w:rPr>
        <w:t xml:space="preserve"> </w:t>
      </w:r>
      <w:r w:rsidR="00774629" w:rsidRPr="00A907A0">
        <w:rPr>
          <w:rFonts w:cs="Arial"/>
          <w:noProof/>
          <w:color w:val="000000" w:themeColor="text1"/>
          <w:szCs w:val="22"/>
          <w:lang w:eastAsia="en-GB"/>
        </w:rPr>
        <w:t>1</w:t>
      </w:r>
      <w:r w:rsidR="00774629" w:rsidRPr="00A907A0">
        <w:rPr>
          <w:color w:val="000000" w:themeColor="text1"/>
          <w:szCs w:val="22"/>
          <w:lang w:eastAsia="en-GB"/>
        </w:rPr>
        <w:fldChar w:fldCharType="end"/>
      </w:r>
      <w:r w:rsidRPr="00B873E5">
        <w:rPr>
          <w:lang w:eastAsia="en-GB"/>
        </w:rPr>
        <w:t xml:space="preserve"> ) belirtilen hükümler doğrultusunda ele alınacaktır.</w:t>
      </w:r>
    </w:p>
    <w:p w14:paraId="3E890CBA" w14:textId="34AA2AB6" w:rsidR="00573E2B" w:rsidRPr="00B873E5" w:rsidRDefault="00573E2B" w:rsidP="00A757B2">
      <w:pPr>
        <w:spacing w:line="276" w:lineRule="auto"/>
        <w:rPr>
          <w:lang w:eastAsia="en-GB"/>
        </w:rPr>
      </w:pPr>
      <w:r w:rsidRPr="00B873E5">
        <w:rPr>
          <w:lang w:eastAsia="en-GB"/>
        </w:rPr>
        <w:t>Bu nedenle, normal koşullar altında geçim kaynaklarının yeniden sağlanmasına yönelik bir desteğe ihtiyaç duyulması beklenmemektedir. Yukarıdaki önlemler, varlık envanteri ve Hak Matrisi’nde de belirtildiği üzere, inşaat sırasında veya öngörülemeyen durumlar nedeniyle (örneğin, mahsul hasarı veya sulama altyapısına verilen zarar) ortaya çıkabilecek potansiyel geçici etkileri ele almak amacıyla bir önlem olarak dahil edilmiştir.</w:t>
      </w:r>
    </w:p>
    <w:p w14:paraId="75820034" w14:textId="24ED489D" w:rsidR="0026086D" w:rsidRPr="00B873E5" w:rsidRDefault="00444C03" w:rsidP="00907264">
      <w:pPr>
        <w:spacing w:line="276" w:lineRule="auto"/>
        <w:rPr>
          <w:b/>
          <w:bCs/>
          <w:lang w:eastAsia="en-GB"/>
        </w:rPr>
      </w:pPr>
      <w:r w:rsidRPr="00B873E5">
        <w:rPr>
          <w:b/>
          <w:bCs/>
          <w:lang w:eastAsia="en-GB"/>
        </w:rPr>
        <w:t xml:space="preserve">Ücret temelli geçim kaynakları </w:t>
      </w:r>
      <w:r w:rsidR="00A03186" w:rsidRPr="00B873E5">
        <w:rPr>
          <w:b/>
          <w:bCs/>
          <w:lang w:eastAsia="en-GB"/>
        </w:rPr>
        <w:t>(varsa)</w:t>
      </w:r>
      <w:r w:rsidRPr="00B873E5">
        <w:rPr>
          <w:b/>
          <w:bCs/>
          <w:lang w:eastAsia="en-GB"/>
        </w:rPr>
        <w:t>:</w:t>
      </w:r>
    </w:p>
    <w:p w14:paraId="27C26B15" w14:textId="69A1B4E7" w:rsidR="00444C03" w:rsidRPr="00B873E5" w:rsidRDefault="00444C03" w:rsidP="00907264">
      <w:pPr>
        <w:pStyle w:val="ListeParagraf"/>
        <w:numPr>
          <w:ilvl w:val="0"/>
          <w:numId w:val="18"/>
        </w:numPr>
        <w:spacing w:line="276" w:lineRule="auto"/>
        <w:rPr>
          <w:lang w:eastAsia="en-GB"/>
        </w:rPr>
      </w:pPr>
      <w:r w:rsidRPr="00B873E5">
        <w:rPr>
          <w:lang w:eastAsia="en-GB"/>
        </w:rPr>
        <w:t>İnşaat sırasında yaratılan yerel istihdam fırsatlarına, özellikle vasıfsız ve yarı vasıflı işlere öncelik verilmesi.</w:t>
      </w:r>
    </w:p>
    <w:p w14:paraId="750D9FF4" w14:textId="2277BEDB" w:rsidR="00B815B1" w:rsidRPr="00B873E5" w:rsidRDefault="0002217D" w:rsidP="00A757B2">
      <w:pPr>
        <w:spacing w:line="276" w:lineRule="auto"/>
        <w:rPr>
          <w:lang w:eastAsia="en-GB"/>
        </w:rPr>
      </w:pPr>
      <w:r w:rsidRPr="00B873E5">
        <w:rPr>
          <w:lang w:eastAsia="en-GB"/>
        </w:rPr>
        <w:t xml:space="preserve">Sosyo-ekonomik anket bulgularına göre, anketin yapıldığı tarihte işsiz veya istihdam desteğine ihtiyaç duyan hane halkı üyesi tespit edilmemiştir. Ancak, hane halkının koşulları zamanla değişebilir ve bu tür ihtiyaçlar, anket sırasında ulaşılamayan arazi sahipleri de dahil olmak üzere, uygulama aşamasında ortaya çıkabilir. Bu nedenle, mevcut koşullar altında zorunlu bir geçim kaynağı geri kazanım önlemi olarak değerlendirilmese de, mümkün olduğunda yerel istihdam fırsatları </w:t>
      </w:r>
      <w:r w:rsidR="0036621F">
        <w:rPr>
          <w:lang w:eastAsia="en-GB"/>
        </w:rPr>
        <w:t>PEK</w:t>
      </w:r>
      <w:r w:rsidRPr="00B873E5">
        <w:rPr>
          <w:lang w:eastAsia="en-GB"/>
        </w:rPr>
        <w:t xml:space="preserve">’lere sunulacaktır. </w:t>
      </w:r>
    </w:p>
    <w:p w14:paraId="1E7B8A15" w14:textId="761576C0" w:rsidR="00444C03" w:rsidRPr="00B873E5" w:rsidRDefault="00E77B1F" w:rsidP="00907264">
      <w:pPr>
        <w:spacing w:line="276" w:lineRule="auto"/>
        <w:rPr>
          <w:b/>
          <w:bCs/>
          <w:lang w:eastAsia="en-GB"/>
        </w:rPr>
      </w:pPr>
      <w:r w:rsidRPr="00B873E5">
        <w:rPr>
          <w:b/>
          <w:bCs/>
          <w:lang w:eastAsia="en-GB"/>
        </w:rPr>
        <w:t>Savunmasız hane halkları:</w:t>
      </w:r>
    </w:p>
    <w:p w14:paraId="4CBDB35E" w14:textId="795CDEDF" w:rsidR="00AA6058" w:rsidRPr="00A757B2" w:rsidRDefault="001A425F" w:rsidP="00907264">
      <w:pPr>
        <w:spacing w:line="276" w:lineRule="auto"/>
        <w:rPr>
          <w:lang w:eastAsia="en-GB"/>
        </w:rPr>
      </w:pPr>
      <w:r w:rsidRPr="00B873E5">
        <w:rPr>
          <w:lang w:eastAsia="en-GB"/>
        </w:rPr>
        <w:t>Etkilenen 3 hane halkı ile</w:t>
      </w:r>
      <w:r w:rsidR="00BF402E" w:rsidRPr="00B873E5">
        <w:rPr>
          <w:lang w:eastAsia="en-GB"/>
        </w:rPr>
        <w:t xml:space="preserve"> yapılan</w:t>
      </w:r>
      <w:r w:rsidR="00D40EF8" w:rsidRPr="00B873E5">
        <w:rPr>
          <w:lang w:eastAsia="en-GB"/>
        </w:rPr>
        <w:t xml:space="preserve"> sosyo-ekonomik ankete göre</w:t>
      </w:r>
      <w:r w:rsidRPr="00B873E5">
        <w:rPr>
          <w:lang w:eastAsia="en-GB"/>
        </w:rPr>
        <w:t xml:space="preserve">, savunmasız </w:t>
      </w:r>
      <w:r w:rsidR="0036621F">
        <w:rPr>
          <w:lang w:eastAsia="en-GB"/>
        </w:rPr>
        <w:t>PEK</w:t>
      </w:r>
      <w:r w:rsidRPr="00B873E5">
        <w:rPr>
          <w:lang w:eastAsia="en-GB"/>
        </w:rPr>
        <w:t xml:space="preserve">’lar (örneğin, yaşlıların başı olduğu haneler, kadınların başı olduğu haneler veya engelli kişiler) tespit edilmemiştir. Ancak, anketin sınırlı sayıda hane halkını kapsadığı ve saha çalışması sırasında 3 arazi sahibine ulaşılamadığı göz önüne alındığında, savunmasız bireylerin varlığı tamamen göz ardı edilemez. </w:t>
      </w:r>
      <w:r w:rsidR="00525C27" w:rsidRPr="00B873E5">
        <w:rPr>
          <w:lang w:eastAsia="en-GB"/>
        </w:rPr>
        <w:t xml:space="preserve">Temel değerlendirmede belirlenen savunmasız grupların bulunmaması nedeniyle, önlemler tam bir geçim kaynaklarının yeniden tesis programı olmaktan ziyade, ihtiyati ve hedefli destek eylemleri olarak tanımlanmaktadır. </w:t>
      </w:r>
      <w:r w:rsidRPr="00B873E5">
        <w:rPr>
          <w:lang w:eastAsia="en-GB"/>
        </w:rPr>
        <w:t xml:space="preserve">Bu bağlamda, </w:t>
      </w:r>
      <w:r w:rsidR="00FE3514">
        <w:rPr>
          <w:lang w:eastAsia="en-GB"/>
        </w:rPr>
        <w:t>AEYYEP</w:t>
      </w:r>
      <w:r w:rsidRPr="00B873E5">
        <w:rPr>
          <w:lang w:eastAsia="en-GB"/>
        </w:rPr>
        <w:t xml:space="preserve">’ın uygulanması sırasında savunmasız </w:t>
      </w:r>
      <w:r w:rsidR="00C21C65" w:rsidRPr="00B873E5">
        <w:rPr>
          <w:lang w:eastAsia="en-GB"/>
        </w:rPr>
        <w:t>kişiler</w:t>
      </w:r>
      <w:r w:rsidRPr="00B873E5">
        <w:rPr>
          <w:lang w:eastAsia="en-GB"/>
        </w:rPr>
        <w:t xml:space="preserve"> tespit edilirse aşağıdaki önlemler uygulanacaktır:</w:t>
      </w:r>
    </w:p>
    <w:p w14:paraId="7463A231" w14:textId="5BE34E72" w:rsidR="00E77B1F" w:rsidRPr="00B873E5" w:rsidRDefault="000E0A3A" w:rsidP="00907264">
      <w:pPr>
        <w:pStyle w:val="ListeParagraf"/>
        <w:numPr>
          <w:ilvl w:val="0"/>
          <w:numId w:val="18"/>
        </w:numPr>
        <w:spacing w:line="276" w:lineRule="auto"/>
        <w:rPr>
          <w:lang w:eastAsia="en-GB"/>
        </w:rPr>
      </w:pPr>
      <w:r w:rsidRPr="00B873E5">
        <w:rPr>
          <w:lang w:eastAsia="en-GB"/>
        </w:rPr>
        <w:t xml:space="preserve">Uygulama sırasında, </w:t>
      </w:r>
      <w:r w:rsidR="0036621F">
        <w:rPr>
          <w:lang w:eastAsia="en-GB"/>
        </w:rPr>
        <w:t>PEK</w:t>
      </w:r>
      <w:r w:rsidRPr="00B873E5">
        <w:rPr>
          <w:lang w:eastAsia="en-GB"/>
        </w:rPr>
        <w:t>'lar arasında savunmasız bireyleri tespit etmek amacıyla tarama yapılacaktır.</w:t>
      </w:r>
    </w:p>
    <w:p w14:paraId="3C1F0D9D" w14:textId="32FED54E" w:rsidR="000E0A3A" w:rsidRPr="00B873E5" w:rsidRDefault="00710B63" w:rsidP="00907264">
      <w:pPr>
        <w:pStyle w:val="ListeParagraf"/>
        <w:numPr>
          <w:ilvl w:val="0"/>
          <w:numId w:val="18"/>
        </w:numPr>
        <w:spacing w:line="276" w:lineRule="auto"/>
        <w:rPr>
          <w:lang w:eastAsia="en-GB"/>
        </w:rPr>
      </w:pPr>
      <w:r w:rsidRPr="00B873E5">
        <w:rPr>
          <w:lang w:eastAsia="en-GB"/>
        </w:rPr>
        <w:t>Tazminat ödemelerine ve idari prosedürlere erişimin kolaylaştırılması</w:t>
      </w:r>
    </w:p>
    <w:p w14:paraId="5108C14A" w14:textId="22D9BF30" w:rsidR="00710B63" w:rsidRPr="00B873E5" w:rsidRDefault="00710B63" w:rsidP="00907264">
      <w:pPr>
        <w:pStyle w:val="ListeParagraf"/>
        <w:numPr>
          <w:ilvl w:val="0"/>
          <w:numId w:val="18"/>
        </w:numPr>
        <w:spacing w:line="276" w:lineRule="auto"/>
        <w:rPr>
          <w:lang w:eastAsia="en-GB"/>
        </w:rPr>
      </w:pPr>
      <w:r w:rsidRPr="00B873E5">
        <w:rPr>
          <w:lang w:eastAsia="en-GB"/>
        </w:rPr>
        <w:t>Şikayet mekanizmasına erişimde ek destek sağlanması</w:t>
      </w:r>
    </w:p>
    <w:p w14:paraId="58C6E5CA" w14:textId="40C0C5F4" w:rsidR="00710B63" w:rsidRPr="00B873E5" w:rsidRDefault="00710B63" w:rsidP="00907264">
      <w:pPr>
        <w:pStyle w:val="ListeParagraf"/>
        <w:numPr>
          <w:ilvl w:val="0"/>
          <w:numId w:val="18"/>
        </w:numPr>
        <w:spacing w:line="276" w:lineRule="auto"/>
        <w:rPr>
          <w:lang w:eastAsia="en-GB"/>
        </w:rPr>
      </w:pPr>
      <w:r w:rsidRPr="00B873E5">
        <w:rPr>
          <w:lang w:eastAsia="en-GB"/>
        </w:rPr>
        <w:t>Hak Matrisi uyarınca</w:t>
      </w:r>
      <w:r w:rsidR="00760E88" w:rsidRPr="00B873E5">
        <w:rPr>
          <w:lang w:eastAsia="en-GB"/>
        </w:rPr>
        <w:t>, mahsul kayıpları için tazminat, etkilenen sulama altyapısının onarımı ve haklara erişimin kolaylaştırılması dahil olmak üzere ek destek tedbirlerinin sağlanması</w:t>
      </w:r>
      <w:r w:rsidRPr="00B873E5">
        <w:rPr>
          <w:lang w:eastAsia="en-GB"/>
        </w:rPr>
        <w:t>.</w:t>
      </w:r>
    </w:p>
    <w:p w14:paraId="2CC2CFAE" w14:textId="3B669868" w:rsidR="00907264" w:rsidRPr="00B873E5" w:rsidRDefault="00907264" w:rsidP="00907264">
      <w:pPr>
        <w:spacing w:line="276" w:lineRule="auto"/>
        <w:rPr>
          <w:lang w:eastAsia="en-GB"/>
        </w:rPr>
      </w:pPr>
      <w:r w:rsidRPr="00B873E5">
        <w:rPr>
          <w:lang w:eastAsia="en-GB"/>
        </w:rPr>
        <w:t xml:space="preserve">Uygulama süresince, öngörülemeyen geçim kaynakları üzerindeki etkileri tespit etmek amacıyla izleme devam edecek ve </w:t>
      </w:r>
      <w:r w:rsidR="00C21C65" w:rsidRPr="00B873E5">
        <w:rPr>
          <w:lang w:eastAsia="en-GB"/>
        </w:rPr>
        <w:t>OP 4.12</w:t>
      </w:r>
      <w:r w:rsidRPr="00B873E5">
        <w:rPr>
          <w:lang w:eastAsia="en-GB"/>
        </w:rPr>
        <w:t>’ye uyumu sağlamak için gerekli görüldüğü takdirde ek önlemler geliştirilebilir</w:t>
      </w:r>
      <w:r w:rsidR="00C21C65" w:rsidRPr="00B873E5">
        <w:rPr>
          <w:lang w:eastAsia="en-GB"/>
        </w:rPr>
        <w:t>.</w:t>
      </w:r>
    </w:p>
    <w:p w14:paraId="6FAFD697" w14:textId="13A76B96" w:rsidR="009173C4" w:rsidRPr="00B873E5" w:rsidRDefault="009D0833"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94" w:name="_Toc226637161"/>
      <w:bookmarkStart w:id="95" w:name="_Toc226643756"/>
      <w:bookmarkStart w:id="96" w:name="_Toc226643813"/>
      <w:bookmarkStart w:id="97" w:name="_Toc226643861"/>
      <w:bookmarkStart w:id="98" w:name="_Toc226646898"/>
      <w:bookmarkStart w:id="99" w:name="_Toc226646976"/>
      <w:bookmarkStart w:id="100" w:name="_Toc226647082"/>
      <w:bookmarkStart w:id="101" w:name="_Toc206600970"/>
      <w:bookmarkStart w:id="102" w:name="_Toc238132610"/>
      <w:bookmarkEnd w:id="94"/>
      <w:bookmarkEnd w:id="95"/>
      <w:bookmarkEnd w:id="96"/>
      <w:bookmarkEnd w:id="97"/>
      <w:bookmarkEnd w:id="98"/>
      <w:bookmarkEnd w:id="99"/>
      <w:bookmarkEnd w:id="100"/>
      <w:r w:rsidRPr="00B873E5">
        <w:rPr>
          <w:rFonts w:ascii="Arial" w:eastAsia="Times New Roman" w:hAnsi="Arial" w:cs="Arial"/>
          <w:b/>
          <w:caps/>
          <w:color w:val="4F81BD"/>
          <w:sz w:val="32"/>
          <w:szCs w:val="32"/>
          <w:lang w:eastAsia="en-GB"/>
        </w:rPr>
        <w:lastRenderedPageBreak/>
        <w:t>PAYDAŞLARLA İLETİŞİM</w:t>
      </w:r>
      <w:bookmarkEnd w:id="101"/>
      <w:bookmarkEnd w:id="102"/>
    </w:p>
    <w:p w14:paraId="6DB3739B" w14:textId="527C4195" w:rsidR="00F90F7A" w:rsidRPr="00B873E5" w:rsidRDefault="00F90F7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03" w:name="_Toc206600971"/>
      <w:bookmarkStart w:id="104" w:name="_Toc238132611"/>
      <w:r w:rsidRPr="00B873E5">
        <w:rPr>
          <w:rFonts w:ascii="Arial" w:eastAsia="Yu Gothic Light" w:hAnsi="Arial" w:cs="Arial"/>
          <w:b/>
          <w:bCs/>
          <w:color w:val="4F81BD"/>
          <w:kern w:val="2"/>
          <w:sz w:val="24"/>
          <w:szCs w:val="24"/>
          <w:lang w:eastAsia="en-GB"/>
          <w14:ligatures w14:val="standardContextual"/>
        </w:rPr>
        <w:t>Danışma Faaliyetleri</w:t>
      </w:r>
      <w:bookmarkEnd w:id="103"/>
      <w:bookmarkEnd w:id="104"/>
    </w:p>
    <w:p w14:paraId="3BE00802" w14:textId="5EAE71AE" w:rsidR="005568F3" w:rsidRPr="00B873E5" w:rsidRDefault="005568F3" w:rsidP="006200A7">
      <w:pPr>
        <w:spacing w:line="276" w:lineRule="auto"/>
        <w:rPr>
          <w:rFonts w:eastAsia="Yu Gothic Light"/>
          <w:lang w:eastAsia="en-GB"/>
        </w:rPr>
      </w:pPr>
      <w:r w:rsidRPr="00B873E5">
        <w:rPr>
          <w:rFonts w:eastAsia="Yu Gothic Light"/>
          <w:lang w:eastAsia="en-GB"/>
        </w:rPr>
        <w:t xml:space="preserve">Bu </w:t>
      </w:r>
      <w:r w:rsidR="00FE3514">
        <w:rPr>
          <w:rFonts w:eastAsia="Yu Gothic Light"/>
          <w:lang w:eastAsia="en-GB"/>
        </w:rPr>
        <w:t>AEYYEP</w:t>
      </w:r>
      <w:r w:rsidRPr="00B873E5">
        <w:rPr>
          <w:rFonts w:eastAsia="Yu Gothic Light"/>
          <w:lang w:eastAsia="en-GB"/>
        </w:rPr>
        <w:t>’ın hazırlanması sırasında, olası sosyal etkileri ve beklentileri belirlemek amacıyla ilgili paydaşlarla ilk danışma toplantıları gerçekleştirilmiştir. Bu bağlamda, Kemerhisar Belediyesi, Seslikaya Köyü muhtarı ve etkilenen parsellerin sahiplerinden birkaçıyla toplantılar düzenlenmiştir. Ayrıca, köydeki kadınlarla yapılan odak grup görüşmeleri, geçim kaynakları konusundaki endişeler ve topluluğun ihtiyaçları hakkında bilgi sağlamıştır.</w:t>
      </w:r>
    </w:p>
    <w:p w14:paraId="24783C52" w14:textId="1CA00D72" w:rsidR="00797CDF" w:rsidRPr="00B873E5" w:rsidRDefault="005568F3" w:rsidP="006200A7">
      <w:pPr>
        <w:spacing w:line="276" w:lineRule="auto"/>
        <w:rPr>
          <w:rFonts w:eastAsia="Yu Gothic Light"/>
          <w:lang w:eastAsia="en-GB"/>
        </w:rPr>
      </w:pPr>
      <w:r w:rsidRPr="00B873E5">
        <w:rPr>
          <w:rFonts w:eastAsia="Yu Gothic Light"/>
          <w:lang w:eastAsia="en-GB"/>
        </w:rPr>
        <w:t>Danışma toplantıları sırasında gündeme getirilen başlıca konular şunlardır:</w:t>
      </w:r>
    </w:p>
    <w:p w14:paraId="1E22FA35" w14:textId="7F27A7ED" w:rsidR="005568F3" w:rsidRPr="00B873E5" w:rsidRDefault="005568F3" w:rsidP="006200A7">
      <w:pPr>
        <w:pStyle w:val="ListeParagraf"/>
        <w:numPr>
          <w:ilvl w:val="0"/>
          <w:numId w:val="18"/>
        </w:numPr>
        <w:spacing w:line="276" w:lineRule="auto"/>
        <w:rPr>
          <w:rFonts w:eastAsia="Yu Gothic Light"/>
          <w:lang w:eastAsia="en-GB"/>
        </w:rPr>
      </w:pPr>
      <w:r w:rsidRPr="00B873E5">
        <w:rPr>
          <w:rFonts w:eastAsia="Yu Gothic Light"/>
          <w:lang w:eastAsia="en-GB"/>
        </w:rPr>
        <w:t>Bölgedeki çok sayıda güneş enerjisi projesi nedeniyle otlak alanlarının kaybedilmesine ilişkin endişeler,</w:t>
      </w:r>
    </w:p>
    <w:p w14:paraId="630E421E" w14:textId="665725E4" w:rsidR="005568F3"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Güvenilir içme suyu kaynaklarına duyulan ihtiyaç,</w:t>
      </w:r>
    </w:p>
    <w:p w14:paraId="46193E8C" w14:textId="1A1ED4E3" w:rsidR="006200A7"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Önceki projelerde yerine getirilmeyen vaatler nedeniyle dış proje geliştiricilerine duyulan güvensizlik,</w:t>
      </w:r>
    </w:p>
    <w:p w14:paraId="5C453020" w14:textId="02A3FECF" w:rsidR="006200A7"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Köy düzeyindeki altyapı sorunları, örneğin arızalı kanalizasyon sistemleri.</w:t>
      </w:r>
    </w:p>
    <w:p w14:paraId="0007B784" w14:textId="31317A76" w:rsidR="00177798" w:rsidRPr="00B873E5" w:rsidRDefault="00177798" w:rsidP="00177798">
      <w:pPr>
        <w:spacing w:line="276" w:lineRule="auto"/>
        <w:rPr>
          <w:rFonts w:eastAsia="Yu Gothic Light"/>
          <w:lang w:eastAsia="en-GB"/>
        </w:rPr>
      </w:pPr>
      <w:r w:rsidRPr="00B873E5">
        <w:rPr>
          <w:rFonts w:eastAsia="Yu Gothic Light"/>
          <w:lang w:eastAsia="en-GB"/>
        </w:rPr>
        <w:t xml:space="preserve">Bu endişeler, </w:t>
      </w:r>
      <w:r w:rsidR="00FE3514">
        <w:rPr>
          <w:rFonts w:eastAsia="Yu Gothic Light"/>
          <w:lang w:eastAsia="en-GB"/>
        </w:rPr>
        <w:t>AEYYEP</w:t>
      </w:r>
      <w:r w:rsidRPr="00B873E5">
        <w:rPr>
          <w:rFonts w:eastAsia="Yu Gothic Light"/>
          <w:lang w:eastAsia="en-GB"/>
        </w:rPr>
        <w:t xml:space="preserve"> tasarımında dikkate alınmıştır. Uygulama aşamasında, hakların teyit edilmesi, tazminat ve geçim kaynaklarının yeniden sağlanmasına yönelik önlemlerin açıklanması ve savunmasız grupların yeterince bilgilendirilip desteklenmesinin sağlanması amacıyla ek istişareler gerçekleştirilecektir.</w:t>
      </w:r>
    </w:p>
    <w:p w14:paraId="03ECDE01" w14:textId="51198682" w:rsidR="00F90F7A" w:rsidRPr="00B873E5" w:rsidRDefault="00F90F7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05" w:name="_Toc206600972"/>
      <w:bookmarkStart w:id="106" w:name="_Toc238132612"/>
      <w:r w:rsidRPr="00B873E5">
        <w:rPr>
          <w:rFonts w:ascii="Arial" w:eastAsia="Yu Gothic Light" w:hAnsi="Arial" w:cs="Arial"/>
          <w:b/>
          <w:bCs/>
          <w:color w:val="4F81BD"/>
          <w:kern w:val="2"/>
          <w:sz w:val="24"/>
          <w:szCs w:val="24"/>
          <w:lang w:eastAsia="en-GB"/>
          <w14:ligatures w14:val="standardContextual"/>
        </w:rPr>
        <w:t>Bilgilendirme Faaliyetleri</w:t>
      </w:r>
      <w:bookmarkEnd w:id="105"/>
      <w:bookmarkEnd w:id="106"/>
    </w:p>
    <w:p w14:paraId="588D22C3" w14:textId="291DF1A7" w:rsidR="00C44F08" w:rsidRPr="00B873E5" w:rsidRDefault="00FE3514" w:rsidP="00B14700">
      <w:pPr>
        <w:spacing w:line="276" w:lineRule="auto"/>
        <w:rPr>
          <w:rFonts w:eastAsia="Yu Gothic Light"/>
          <w:lang w:eastAsia="en-GB"/>
        </w:rPr>
      </w:pPr>
      <w:r>
        <w:rPr>
          <w:rFonts w:eastAsia="Yu Gothic Light"/>
          <w:lang w:eastAsia="en-GB"/>
        </w:rPr>
        <w:t>AEYYEP</w:t>
      </w:r>
      <w:r w:rsidR="00C44F08" w:rsidRPr="00B873E5">
        <w:rPr>
          <w:rFonts w:eastAsia="Yu Gothic Light"/>
          <w:lang w:eastAsia="en-GB"/>
        </w:rPr>
        <w:t xml:space="preserve"> ve projeyle ilgili bilgilerin açıklanması, ulusal mevzuata ve </w:t>
      </w:r>
      <w:r w:rsidR="009203E2" w:rsidRPr="00B873E5">
        <w:rPr>
          <w:rFonts w:eastAsia="Yu Gothic Light"/>
          <w:lang w:eastAsia="en-GB"/>
        </w:rPr>
        <w:t>Dünya Bankası Operasyonel Politikası (OP) 4.</w:t>
      </w:r>
      <w:r w:rsidR="00C44F08" w:rsidRPr="00B873E5">
        <w:rPr>
          <w:rFonts w:eastAsia="Yu Gothic Light"/>
          <w:lang w:eastAsia="en-GB"/>
        </w:rPr>
        <w:t>12 gerekliliklerine uygun olarak gerçekleştirilecektir. Açıklamanın temel ilkeleri arasında erişilebilirlik, şeffaflık ve kültürel uygunluk yer almaktadır.</w:t>
      </w:r>
    </w:p>
    <w:p w14:paraId="5B442521" w14:textId="397B676F" w:rsidR="00C44F08" w:rsidRPr="00B873E5" w:rsidRDefault="00C44F08" w:rsidP="00B14700">
      <w:pPr>
        <w:spacing w:line="276" w:lineRule="auto"/>
        <w:rPr>
          <w:rFonts w:eastAsia="Yu Gothic Light"/>
          <w:lang w:eastAsia="en-GB"/>
        </w:rPr>
      </w:pPr>
      <w:r w:rsidRPr="00B873E5">
        <w:rPr>
          <w:rFonts w:eastAsia="Yu Gothic Light"/>
          <w:lang w:eastAsia="en-GB"/>
        </w:rPr>
        <w:t>Planlanan bilgilendirme faaliyetleri:</w:t>
      </w:r>
    </w:p>
    <w:p w14:paraId="5CE9218B" w14:textId="487272D5" w:rsidR="00C44F08" w:rsidRPr="00B873E5" w:rsidRDefault="00FE3514" w:rsidP="00B14700">
      <w:pPr>
        <w:pStyle w:val="ListeParagraf"/>
        <w:numPr>
          <w:ilvl w:val="0"/>
          <w:numId w:val="19"/>
        </w:numPr>
        <w:spacing w:line="276" w:lineRule="auto"/>
        <w:rPr>
          <w:rFonts w:eastAsia="Yu Gothic Light"/>
          <w:lang w:eastAsia="en-GB"/>
        </w:rPr>
      </w:pPr>
      <w:r>
        <w:rPr>
          <w:rFonts w:eastAsia="Yu Gothic Light"/>
          <w:lang w:eastAsia="en-GB"/>
        </w:rPr>
        <w:t>AEYYEP</w:t>
      </w:r>
      <w:r w:rsidR="005C677D" w:rsidRPr="00B873E5">
        <w:rPr>
          <w:rFonts w:eastAsia="Yu Gothic Light"/>
          <w:lang w:eastAsia="en-GB"/>
        </w:rPr>
        <w:t>’ın teknik olmayan özeti (</w:t>
      </w:r>
      <w:r w:rsidR="00124D11">
        <w:rPr>
          <w:rFonts w:eastAsia="Yu Gothic Light"/>
          <w:lang w:eastAsia="en-GB"/>
        </w:rPr>
        <w:t>TOÖ</w:t>
      </w:r>
      <w:r w:rsidR="005C677D" w:rsidRPr="00B873E5">
        <w:rPr>
          <w:rFonts w:eastAsia="Yu Gothic Light"/>
          <w:lang w:eastAsia="en-GB"/>
        </w:rPr>
        <w:t>) ve proje bilgileri, Kemerhisar Belediyesi ve Seslikaya Köyü muhtarlığında erişime açılacaktır.</w:t>
      </w:r>
    </w:p>
    <w:p w14:paraId="4AE2B0AC" w14:textId="67A743A3" w:rsidR="005C677D" w:rsidRPr="00B873E5" w:rsidRDefault="005C677D" w:rsidP="00B14700">
      <w:pPr>
        <w:pStyle w:val="ListeParagraf"/>
        <w:numPr>
          <w:ilvl w:val="0"/>
          <w:numId w:val="19"/>
        </w:numPr>
        <w:spacing w:line="276" w:lineRule="auto"/>
        <w:rPr>
          <w:rFonts w:eastAsia="Yu Gothic Light"/>
          <w:lang w:eastAsia="en-GB"/>
        </w:rPr>
      </w:pPr>
      <w:r w:rsidRPr="00B873E5">
        <w:rPr>
          <w:rFonts w:eastAsia="Yu Gothic Light"/>
          <w:lang w:eastAsia="en-GB"/>
        </w:rPr>
        <w:t>Bilgiler ayrıca, yazılı materyallere erişimi sınırlı olabilecek sakinlere ulaşmak amacıyla kamu duyuru panoları aracılığıyla ve gerektiğinde cami hoparlörleri veya yerel toplantılar yoluyla da paylaşılacaktır.</w:t>
      </w:r>
    </w:p>
    <w:p w14:paraId="5F3E4A9B" w14:textId="467362DD" w:rsidR="005C677D" w:rsidRPr="00B873E5" w:rsidRDefault="005C677D" w:rsidP="00B14700">
      <w:pPr>
        <w:pStyle w:val="ListeParagraf"/>
        <w:numPr>
          <w:ilvl w:val="0"/>
          <w:numId w:val="19"/>
        </w:numPr>
        <w:spacing w:line="276" w:lineRule="auto"/>
        <w:rPr>
          <w:rFonts w:eastAsia="Yu Gothic Light"/>
          <w:lang w:eastAsia="en-GB"/>
        </w:rPr>
      </w:pPr>
      <w:r w:rsidRPr="00B873E5">
        <w:rPr>
          <w:rFonts w:eastAsia="Yu Gothic Light"/>
          <w:lang w:eastAsia="en-GB"/>
        </w:rPr>
        <w:t>Etkilenen arazi sahipleri/kullanıcıları, özellikle de arazi kamulaştırması veya irtifak hakkı uygulamasına doğrudan tabi olanlar ile bireysel bilgilendirme toplantıları düzenlenecektir.</w:t>
      </w:r>
    </w:p>
    <w:p w14:paraId="6DA30EFB" w14:textId="0C155A9B" w:rsidR="005C677D" w:rsidRPr="00B873E5" w:rsidRDefault="00B14700" w:rsidP="00B14700">
      <w:pPr>
        <w:spacing w:line="276" w:lineRule="auto"/>
        <w:rPr>
          <w:rFonts w:eastAsia="Yu Gothic Light"/>
          <w:lang w:eastAsia="en-GB"/>
        </w:rPr>
      </w:pPr>
      <w:r w:rsidRPr="00B873E5">
        <w:rPr>
          <w:rFonts w:eastAsia="Yu Gothic Light"/>
          <w:lang w:eastAsia="en-GB"/>
        </w:rPr>
        <w:t xml:space="preserve">Açıklanan tüm bilgiler kaydedilecek ve geri bildirimler </w:t>
      </w:r>
      <w:r w:rsidR="00FE3514">
        <w:rPr>
          <w:rFonts w:eastAsia="Yu Gothic Light"/>
          <w:lang w:eastAsia="en-GB"/>
        </w:rPr>
        <w:t>AEYYEP</w:t>
      </w:r>
      <w:r w:rsidRPr="00B873E5">
        <w:rPr>
          <w:rFonts w:eastAsia="Yu Gothic Light"/>
          <w:lang w:eastAsia="en-GB"/>
        </w:rPr>
        <w:t xml:space="preserve"> uygulama sürecine dahil edilecektir.</w:t>
      </w:r>
    </w:p>
    <w:p w14:paraId="41A971BE" w14:textId="637AA9B1" w:rsidR="00F90F7A" w:rsidRPr="00B873E5" w:rsidRDefault="00CF37BC"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07" w:name="_Toc206600973"/>
      <w:bookmarkStart w:id="108" w:name="_Toc238132613"/>
      <w:r w:rsidRPr="00B873E5">
        <w:rPr>
          <w:rFonts w:ascii="Arial" w:eastAsia="Yu Gothic Light" w:hAnsi="Arial" w:cs="Arial"/>
          <w:b/>
          <w:bCs/>
          <w:color w:val="4F81BD"/>
          <w:kern w:val="2"/>
          <w:sz w:val="24"/>
          <w:szCs w:val="24"/>
          <w:lang w:eastAsia="en-GB"/>
          <w14:ligatures w14:val="standardContextual"/>
        </w:rPr>
        <w:t>Şikayet Mekanizması</w:t>
      </w:r>
      <w:bookmarkEnd w:id="107"/>
      <w:bookmarkEnd w:id="108"/>
    </w:p>
    <w:p w14:paraId="6ADBB385" w14:textId="10F703D6" w:rsidR="00083F6F" w:rsidRPr="00B873E5" w:rsidRDefault="00063A70" w:rsidP="00A1285B">
      <w:pPr>
        <w:spacing w:line="276" w:lineRule="auto"/>
        <w:rPr>
          <w:rFonts w:eastAsia="Yu Gothic Light"/>
          <w:lang w:eastAsia="en-GB"/>
        </w:rPr>
      </w:pPr>
      <w:r w:rsidRPr="00B873E5">
        <w:rPr>
          <w:rFonts w:eastAsia="Yu Gothic Light"/>
          <w:lang w:eastAsia="en-GB"/>
        </w:rPr>
        <w:t>Tüm Projeden Etkilenen Kişilerin (</w:t>
      </w:r>
      <w:r w:rsidR="0036621F">
        <w:rPr>
          <w:rFonts w:eastAsia="Yu Gothic Light"/>
          <w:lang w:eastAsia="en-GB"/>
        </w:rPr>
        <w:t>PEK</w:t>
      </w:r>
      <w:r w:rsidRPr="00B873E5">
        <w:rPr>
          <w:rFonts w:eastAsia="Yu Gothic Light"/>
          <w:lang w:eastAsia="en-GB"/>
        </w:rPr>
        <w:t>’ler) ve paydaşların arazi kamulaştırması, tazminat veya projeyle ilgili diğer herhangi bir konu hakkında endişelerini veya şikayetlerini dile getirme fırsatına sahip olmalarını sağlamak amacıyla projeye özgü bir Şikayet Mekanizması (</w:t>
      </w:r>
      <w:r w:rsidR="00263915">
        <w:rPr>
          <w:rFonts w:eastAsia="Yu Gothic Light"/>
          <w:lang w:eastAsia="en-GB"/>
        </w:rPr>
        <w:t>ŞM</w:t>
      </w:r>
      <w:r w:rsidRPr="00B873E5">
        <w:rPr>
          <w:rFonts w:eastAsia="Yu Gothic Light"/>
          <w:lang w:eastAsia="en-GB"/>
        </w:rPr>
        <w:t xml:space="preserve">) kurulacaktır. </w:t>
      </w:r>
      <w:r w:rsidR="00263915">
        <w:rPr>
          <w:rFonts w:eastAsia="Yu Gothic Light"/>
          <w:lang w:eastAsia="en-GB"/>
        </w:rPr>
        <w:t>Ş</w:t>
      </w:r>
      <w:r w:rsidRPr="00B873E5">
        <w:rPr>
          <w:rFonts w:eastAsia="Yu Gothic Light"/>
          <w:lang w:eastAsia="en-GB"/>
        </w:rPr>
        <w:t xml:space="preserve">M, ulusal mevzuata ve </w:t>
      </w:r>
      <w:r w:rsidR="00314693" w:rsidRPr="00B873E5">
        <w:rPr>
          <w:rFonts w:eastAsia="Yu Gothic Light"/>
          <w:lang w:eastAsia="en-GB"/>
        </w:rPr>
        <w:t xml:space="preserve">Dünya Bankası Operasyonel Politikası (OP) 4.12 </w:t>
      </w:r>
      <w:r w:rsidRPr="00B873E5">
        <w:rPr>
          <w:rFonts w:eastAsia="Yu Gothic Light"/>
          <w:lang w:eastAsia="en-GB"/>
        </w:rPr>
        <w:t>gerekliliklerine uygun olarak tasarlanmıştır.</w:t>
      </w:r>
    </w:p>
    <w:p w14:paraId="3E26828F" w14:textId="37910117" w:rsidR="00063A70" w:rsidRPr="00B873E5" w:rsidRDefault="004D23A4" w:rsidP="00A1285B">
      <w:pPr>
        <w:spacing w:line="276" w:lineRule="auto"/>
        <w:rPr>
          <w:rFonts w:eastAsia="Yu Gothic Light"/>
          <w:b/>
          <w:bCs/>
          <w:u w:val="single"/>
          <w:lang w:eastAsia="en-GB"/>
        </w:rPr>
      </w:pPr>
      <w:r w:rsidRPr="00B873E5">
        <w:rPr>
          <w:rFonts w:eastAsia="Yu Gothic Light"/>
          <w:b/>
          <w:bCs/>
          <w:u w:val="single"/>
          <w:lang w:eastAsia="en-GB"/>
        </w:rPr>
        <w:lastRenderedPageBreak/>
        <w:t>Hedefler ve İlkeler</w:t>
      </w:r>
    </w:p>
    <w:p w14:paraId="1D3A7C59" w14:textId="5C1C07C4" w:rsidR="004D23A4" w:rsidRPr="00B873E5" w:rsidRDefault="00263915" w:rsidP="00A1285B">
      <w:pPr>
        <w:spacing w:line="276" w:lineRule="auto"/>
        <w:rPr>
          <w:rFonts w:eastAsia="Yu Gothic Light"/>
          <w:lang w:eastAsia="en-GB"/>
        </w:rPr>
      </w:pPr>
      <w:r>
        <w:rPr>
          <w:rFonts w:eastAsia="Yu Gothic Light"/>
          <w:lang w:eastAsia="en-GB"/>
        </w:rPr>
        <w:t>Ş</w:t>
      </w:r>
      <w:r w:rsidR="004D23A4" w:rsidRPr="00B873E5">
        <w:rPr>
          <w:rFonts w:eastAsia="Yu Gothic Light"/>
          <w:lang w:eastAsia="en-GB"/>
        </w:rPr>
        <w:t>M, şikayetlerin sunulması, incelenmesi ve çözülmesi için şeffaf, erişilebilir ve zamanında bir süreç sağlamayı amaçlamaktadır. Temel ilkeler şunlardır:</w:t>
      </w:r>
    </w:p>
    <w:p w14:paraId="67C11F66"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Savunmasız gruplar da dahil olmak üzere tüm etkilenen kişiler ve paydaşlar için erişilebilirlik,</w:t>
      </w:r>
    </w:p>
    <w:p w14:paraId="76DE6750"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Şikayetlerin ele alınması ve çözülmesinde şeffaflık,</w:t>
      </w:r>
    </w:p>
    <w:p w14:paraId="4D2E7168"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Gizlilik ve misillemeden korunma,</w:t>
      </w:r>
    </w:p>
    <w:p w14:paraId="4AC2FBC4" w14:textId="6EC58A0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Şikayetlere zamanında yanıt verilmesi ve teyit edilmesi.</w:t>
      </w:r>
    </w:p>
    <w:p w14:paraId="4B57A383" w14:textId="322AF507" w:rsidR="004D23A4" w:rsidRPr="00B873E5" w:rsidRDefault="00471B85" w:rsidP="00A1285B">
      <w:pPr>
        <w:spacing w:line="276" w:lineRule="auto"/>
        <w:rPr>
          <w:rFonts w:eastAsia="Yu Gothic Light"/>
          <w:b/>
          <w:bCs/>
          <w:u w:val="single"/>
          <w:lang w:eastAsia="en-GB"/>
        </w:rPr>
      </w:pPr>
      <w:r w:rsidRPr="00B873E5">
        <w:rPr>
          <w:rFonts w:eastAsia="Yu Gothic Light"/>
          <w:b/>
          <w:bCs/>
          <w:u w:val="single"/>
          <w:lang w:eastAsia="en-GB"/>
        </w:rPr>
        <w:t>Kapsam</w:t>
      </w:r>
    </w:p>
    <w:p w14:paraId="5C71F210" w14:textId="23052D74" w:rsidR="00471B85" w:rsidRPr="00B873E5" w:rsidRDefault="00263915" w:rsidP="00A1285B">
      <w:pPr>
        <w:spacing w:line="276" w:lineRule="auto"/>
        <w:rPr>
          <w:rFonts w:eastAsia="Yu Gothic Light"/>
          <w:lang w:eastAsia="en-GB"/>
        </w:rPr>
      </w:pPr>
      <w:r>
        <w:rPr>
          <w:rFonts w:eastAsia="Yu Gothic Light"/>
          <w:lang w:eastAsia="en-GB"/>
        </w:rPr>
        <w:t>Ş</w:t>
      </w:r>
      <w:r w:rsidR="00471B85" w:rsidRPr="00B873E5">
        <w:rPr>
          <w:rFonts w:eastAsia="Yu Gothic Light"/>
          <w:lang w:eastAsia="en-GB"/>
        </w:rPr>
        <w:t>M, Projenin arazi edinimi ve uygulama aşamaları boyunca hizmet verecektir. Etkilenen tüm kişiler, yerel topluluklar ve paydaşlara açık olacaktır.</w:t>
      </w:r>
    </w:p>
    <w:p w14:paraId="004AD20A" w14:textId="3FDB8548" w:rsidR="00471B85" w:rsidRPr="00B873E5" w:rsidRDefault="00471B85" w:rsidP="00A1285B">
      <w:pPr>
        <w:spacing w:line="276" w:lineRule="auto"/>
        <w:rPr>
          <w:rFonts w:eastAsia="Yu Gothic Light"/>
          <w:b/>
          <w:bCs/>
          <w:u w:val="single"/>
          <w:lang w:eastAsia="en-GB"/>
        </w:rPr>
      </w:pPr>
      <w:r w:rsidRPr="00B873E5">
        <w:rPr>
          <w:rFonts w:eastAsia="Yu Gothic Light"/>
          <w:b/>
          <w:bCs/>
          <w:u w:val="single"/>
          <w:lang w:eastAsia="en-GB"/>
        </w:rPr>
        <w:t>Süreç</w:t>
      </w:r>
    </w:p>
    <w:p w14:paraId="445C6CE7" w14:textId="31969B7F"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 xml:space="preserve">Başvuru: Şikayetler, muhtar, belediye ofisi, Toplum İrtibat </w:t>
      </w:r>
      <w:r w:rsidR="00C04779">
        <w:rPr>
          <w:rFonts w:eastAsia="Yu Gothic Light"/>
          <w:lang w:eastAsia="en-GB"/>
        </w:rPr>
        <w:t>Sorumlusu</w:t>
      </w:r>
      <w:r w:rsidRPr="00B873E5">
        <w:rPr>
          <w:rFonts w:eastAsia="Yu Gothic Light"/>
          <w:lang w:eastAsia="en-GB"/>
        </w:rPr>
        <w:t xml:space="preserve"> (</w:t>
      </w:r>
      <w:r w:rsidR="00C04779">
        <w:rPr>
          <w:rFonts w:eastAsia="Yu Gothic Light"/>
          <w:lang w:eastAsia="en-GB"/>
        </w:rPr>
        <w:t>TİS</w:t>
      </w:r>
      <w:r w:rsidRPr="00B873E5">
        <w:rPr>
          <w:rFonts w:eastAsia="Yu Gothic Light"/>
          <w:lang w:eastAsia="en-GB"/>
        </w:rPr>
        <w:t>), şikayet kutuları, telefon veya e-posta dahil olmak üzere çeşitli kanallar aracılığıyla sözlü veya yazılı olarak iletilebilir.</w:t>
      </w:r>
    </w:p>
    <w:p w14:paraId="28CAB3FC" w14:textId="2C108A2A"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Kayıt: Tüm şikayetler bir şikayet defterine kaydedilecektir. Şikayet sahiplerine 2–5 iş günü içinde şikayetin alındığına dair bir teyit gönderilecektir.</w:t>
      </w:r>
    </w:p>
    <w:p w14:paraId="3CF10DD2" w14:textId="42276415"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Değerlendirme ve Çözüm: Şikayetler 10 iş günü içinde incelenecek ve düzeltici önlemler önerilecektir.</w:t>
      </w:r>
    </w:p>
    <w:p w14:paraId="364327DE" w14:textId="218D6C01"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Sonucun Bildirilmesi: Şikayetçilere çözüm hakkında bilgi verilecektir. Çözüm kabul edilmezse, daha fazla diyalog düzenlenecektir.</w:t>
      </w:r>
    </w:p>
    <w:p w14:paraId="495D3EFF" w14:textId="1292BC21"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 xml:space="preserve">Yukarıya Taşınma: Çözülmeyen şikayetler, </w:t>
      </w:r>
      <w:r w:rsidR="00CB64A0">
        <w:rPr>
          <w:rFonts w:eastAsia="Yu Gothic Light"/>
          <w:lang w:eastAsia="en-GB"/>
        </w:rPr>
        <w:t>İLBANK</w:t>
      </w:r>
      <w:r w:rsidRPr="00B873E5">
        <w:rPr>
          <w:rFonts w:eastAsia="Yu Gothic Light"/>
          <w:lang w:eastAsia="en-GB"/>
        </w:rPr>
        <w:t>’a veya yetkili mahkemelere taşınabilir.</w:t>
      </w:r>
    </w:p>
    <w:p w14:paraId="293024D1" w14:textId="6A350E0D" w:rsidR="004D23A4" w:rsidRPr="00B873E5" w:rsidRDefault="00FD32C1" w:rsidP="00A1285B">
      <w:pPr>
        <w:spacing w:line="276" w:lineRule="auto"/>
        <w:rPr>
          <w:rFonts w:eastAsia="Yu Gothic Light"/>
          <w:b/>
          <w:bCs/>
          <w:u w:val="single"/>
          <w:lang w:eastAsia="en-GB"/>
        </w:rPr>
      </w:pPr>
      <w:r w:rsidRPr="00B873E5">
        <w:rPr>
          <w:rFonts w:eastAsia="Yu Gothic Light"/>
          <w:b/>
          <w:bCs/>
          <w:u w:val="single"/>
          <w:lang w:eastAsia="en-GB"/>
        </w:rPr>
        <w:t>Erişim Noktaları</w:t>
      </w:r>
    </w:p>
    <w:p w14:paraId="201190BE" w14:textId="239660FA"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Belediye ve köy ofisleri,</w:t>
      </w:r>
    </w:p>
    <w:p w14:paraId="5CEA84AA" w14:textId="35C640D1" w:rsidR="00FD32C1" w:rsidRPr="00B873E5" w:rsidRDefault="00C04779" w:rsidP="00A1285B">
      <w:pPr>
        <w:pStyle w:val="ListeParagraf"/>
        <w:numPr>
          <w:ilvl w:val="0"/>
          <w:numId w:val="21"/>
        </w:numPr>
        <w:spacing w:line="276" w:lineRule="auto"/>
        <w:rPr>
          <w:rFonts w:eastAsia="Yu Gothic Light"/>
          <w:lang w:eastAsia="en-GB"/>
        </w:rPr>
      </w:pPr>
      <w:r w:rsidRPr="00B873E5">
        <w:rPr>
          <w:rFonts w:eastAsia="Yu Gothic Light"/>
          <w:lang w:eastAsia="en-GB"/>
        </w:rPr>
        <w:t xml:space="preserve">Toplum İrtibat </w:t>
      </w:r>
      <w:r>
        <w:rPr>
          <w:rFonts w:eastAsia="Yu Gothic Light"/>
          <w:lang w:eastAsia="en-GB"/>
        </w:rPr>
        <w:t>Sorumlusu</w:t>
      </w:r>
      <w:r w:rsidRPr="00B873E5">
        <w:rPr>
          <w:rFonts w:eastAsia="Yu Gothic Light"/>
          <w:lang w:eastAsia="en-GB"/>
        </w:rPr>
        <w:t xml:space="preserve"> </w:t>
      </w:r>
      <w:r w:rsidR="00FD32C1" w:rsidRPr="00B873E5">
        <w:rPr>
          <w:rFonts w:eastAsia="Yu Gothic Light"/>
          <w:lang w:eastAsia="en-GB"/>
        </w:rPr>
        <w:t>(</w:t>
      </w:r>
      <w:r>
        <w:rPr>
          <w:rFonts w:eastAsia="Yu Gothic Light"/>
          <w:lang w:eastAsia="en-GB"/>
        </w:rPr>
        <w:t>TİS</w:t>
      </w:r>
      <w:r w:rsidR="00FD32C1" w:rsidRPr="00B873E5">
        <w:rPr>
          <w:rFonts w:eastAsia="Yu Gothic Light"/>
          <w:lang w:eastAsia="en-GB"/>
        </w:rPr>
        <w:t>),</w:t>
      </w:r>
    </w:p>
    <w:p w14:paraId="2BF05E14" w14:textId="0D81D8BF"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Erişilebilir kamusal yerlerdeki şikayet kutuları,</w:t>
      </w:r>
    </w:p>
    <w:p w14:paraId="3F55E375" w14:textId="04E4A5D3"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Telefon ve e-posta kanalları.</w:t>
      </w:r>
    </w:p>
    <w:p w14:paraId="3FCBC314" w14:textId="0578BAE1" w:rsidR="00FD32C1" w:rsidRPr="00B873E5" w:rsidRDefault="00872C76" w:rsidP="00A1285B">
      <w:pPr>
        <w:spacing w:line="276" w:lineRule="auto"/>
        <w:rPr>
          <w:rFonts w:eastAsia="Yu Gothic Light"/>
          <w:b/>
          <w:bCs/>
          <w:u w:val="single"/>
          <w:lang w:eastAsia="en-GB"/>
        </w:rPr>
      </w:pPr>
      <w:r w:rsidRPr="00B873E5">
        <w:rPr>
          <w:rFonts w:eastAsia="Yu Gothic Light"/>
          <w:b/>
          <w:bCs/>
          <w:u w:val="single"/>
          <w:lang w:eastAsia="en-GB"/>
        </w:rPr>
        <w:t>Savunmasız Gruplar için Özel Önlemler</w:t>
      </w:r>
    </w:p>
    <w:p w14:paraId="1E1B645D" w14:textId="56B34275" w:rsidR="00872C76" w:rsidRPr="00B873E5" w:rsidRDefault="00872C76" w:rsidP="00A1285B">
      <w:pPr>
        <w:spacing w:line="276" w:lineRule="auto"/>
        <w:rPr>
          <w:rFonts w:eastAsia="Yu Gothic Light"/>
          <w:lang w:eastAsia="en-GB"/>
        </w:rPr>
      </w:pPr>
      <w:r w:rsidRPr="00B873E5">
        <w:rPr>
          <w:rFonts w:eastAsia="Yu Gothic Light"/>
          <w:lang w:eastAsia="en-GB"/>
        </w:rPr>
        <w:t xml:space="preserve">Proje, savunmasız kişilerin (örneğin yaşlılar, kadınların başı olduğu haneler veya okuma yazma becerisi sınırlı kişiler) </w:t>
      </w:r>
      <w:r w:rsidR="00263915">
        <w:rPr>
          <w:rFonts w:eastAsia="Yu Gothic Light"/>
          <w:lang w:eastAsia="en-GB"/>
        </w:rPr>
        <w:t>Ş</w:t>
      </w:r>
      <w:r w:rsidRPr="00B873E5">
        <w:rPr>
          <w:rFonts w:eastAsia="Yu Gothic Light"/>
          <w:lang w:eastAsia="en-GB"/>
        </w:rPr>
        <w:t>M'ye kolayca erişebilmesini sağlayacaktır. Şikayetlerini bildirmeleri ve takip etmeleri konusunda onlara destek sağlanacaktır. Gizlilik ve misilleme yapılmayacağına dair güvence sıkı bir şekilde korunacaktır.</w:t>
      </w:r>
    </w:p>
    <w:p w14:paraId="640B8224" w14:textId="7DED1A88" w:rsidR="00872C76" w:rsidRPr="00B873E5" w:rsidRDefault="00872C76" w:rsidP="00A1285B">
      <w:pPr>
        <w:spacing w:line="276" w:lineRule="auto"/>
        <w:rPr>
          <w:rFonts w:eastAsia="Yu Gothic Light"/>
          <w:b/>
          <w:bCs/>
          <w:u w:val="single"/>
          <w:lang w:eastAsia="en-GB"/>
        </w:rPr>
      </w:pPr>
      <w:r w:rsidRPr="00B873E5">
        <w:rPr>
          <w:rFonts w:eastAsia="Yu Gothic Light"/>
          <w:b/>
          <w:bCs/>
          <w:u w:val="single"/>
          <w:lang w:eastAsia="en-GB"/>
        </w:rPr>
        <w:t>İzleme ve Raporlama</w:t>
      </w:r>
    </w:p>
    <w:p w14:paraId="1B7C5378" w14:textId="07BFC8FF" w:rsidR="00872C76" w:rsidRPr="00B873E5" w:rsidRDefault="00A1285B" w:rsidP="00A1285B">
      <w:pPr>
        <w:spacing w:line="276" w:lineRule="auto"/>
        <w:rPr>
          <w:rFonts w:eastAsia="Yu Gothic Light"/>
          <w:lang w:eastAsia="en-GB"/>
        </w:rPr>
      </w:pPr>
      <w:r w:rsidRPr="00B873E5">
        <w:rPr>
          <w:rFonts w:eastAsia="Yu Gothic Light"/>
          <w:lang w:eastAsia="en-GB"/>
        </w:rPr>
        <w:t xml:space="preserve">Tüm şikayetler, şikayetlerin niteliği, alınan önlemler ve çözüm durumu da dahil olmak üzere, </w:t>
      </w:r>
      <w:r w:rsidR="00C04779" w:rsidRPr="00B873E5">
        <w:rPr>
          <w:rFonts w:eastAsia="Yu Gothic Light"/>
          <w:lang w:eastAsia="en-GB"/>
        </w:rPr>
        <w:t xml:space="preserve">Toplum İrtibat </w:t>
      </w:r>
      <w:r w:rsidR="00C04779">
        <w:rPr>
          <w:rFonts w:eastAsia="Yu Gothic Light"/>
          <w:lang w:eastAsia="en-GB"/>
        </w:rPr>
        <w:t>Sorumlusu</w:t>
      </w:r>
      <w:r w:rsidR="00C04779" w:rsidRPr="00B873E5">
        <w:rPr>
          <w:rFonts w:eastAsia="Yu Gothic Light"/>
          <w:lang w:eastAsia="en-GB"/>
        </w:rPr>
        <w:t xml:space="preserve"> </w:t>
      </w:r>
      <w:r w:rsidRPr="00B873E5">
        <w:rPr>
          <w:rFonts w:eastAsia="Yu Gothic Light"/>
          <w:lang w:eastAsia="en-GB"/>
        </w:rPr>
        <w:t>(</w:t>
      </w:r>
      <w:r w:rsidR="00C04779">
        <w:rPr>
          <w:rFonts w:eastAsia="Yu Gothic Light"/>
          <w:lang w:eastAsia="en-GB"/>
        </w:rPr>
        <w:t>TİS</w:t>
      </w:r>
      <w:r w:rsidRPr="00B873E5">
        <w:rPr>
          <w:rFonts w:eastAsia="Yu Gothic Light"/>
          <w:lang w:eastAsia="en-GB"/>
        </w:rPr>
        <w:t>) ile koordineli olarak Proje Uygulama Birimi (</w:t>
      </w:r>
      <w:r w:rsidR="00D87E71">
        <w:rPr>
          <w:rFonts w:eastAsia="Yu Gothic Light"/>
          <w:lang w:eastAsia="en-GB"/>
        </w:rPr>
        <w:t>PUB</w:t>
      </w:r>
      <w:r w:rsidRPr="00B873E5">
        <w:rPr>
          <w:rFonts w:eastAsia="Yu Gothic Light"/>
          <w:lang w:eastAsia="en-GB"/>
        </w:rPr>
        <w:t xml:space="preserve">) tarafından kaydedilecek, takip edilecek ve düzenli olarak raporlanacaktır. Şikayetlerin ve yanıtların özetleri, </w:t>
      </w:r>
      <w:r w:rsidR="00FE3514">
        <w:rPr>
          <w:rFonts w:eastAsia="Yu Gothic Light"/>
          <w:lang w:eastAsia="en-GB"/>
        </w:rPr>
        <w:t>AEYYEP</w:t>
      </w:r>
      <w:r w:rsidRPr="00B873E5">
        <w:rPr>
          <w:rFonts w:eastAsia="Yu Gothic Light"/>
          <w:lang w:eastAsia="en-GB"/>
        </w:rPr>
        <w:t xml:space="preserve"> izleme raporlarına dahil edilecektir.</w:t>
      </w:r>
    </w:p>
    <w:p w14:paraId="73CCE5A8" w14:textId="623EB8AB" w:rsidR="00CF37BC" w:rsidRPr="00B873E5" w:rsidRDefault="000B36B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109" w:name="_Toc206600974"/>
      <w:bookmarkStart w:id="110" w:name="_Toc238132614"/>
      <w:r w:rsidRPr="00B873E5">
        <w:rPr>
          <w:rFonts w:ascii="Arial" w:eastAsia="Times New Roman" w:hAnsi="Arial" w:cs="Arial"/>
          <w:b/>
          <w:caps/>
          <w:color w:val="4F81BD"/>
          <w:sz w:val="32"/>
          <w:szCs w:val="32"/>
          <w:lang w:eastAsia="en-GB"/>
        </w:rPr>
        <w:lastRenderedPageBreak/>
        <w:t xml:space="preserve">ROL VE </w:t>
      </w:r>
      <w:r w:rsidR="00F52CCE" w:rsidRPr="00B873E5">
        <w:rPr>
          <w:rFonts w:ascii="Arial" w:eastAsia="Times New Roman" w:hAnsi="Arial" w:cs="Arial"/>
          <w:b/>
          <w:caps/>
          <w:color w:val="4F81BD"/>
          <w:sz w:val="32"/>
          <w:szCs w:val="32"/>
          <w:lang w:eastAsia="en-GB"/>
        </w:rPr>
        <w:t>SORUMLULUKLAR</w:t>
      </w:r>
      <w:bookmarkEnd w:id="109"/>
      <w:bookmarkEnd w:id="110"/>
    </w:p>
    <w:p w14:paraId="69C0C57C" w14:textId="477DEBD0" w:rsidR="000269B3" w:rsidRPr="00B873E5" w:rsidRDefault="00FE3514" w:rsidP="000269B3">
      <w:pPr>
        <w:spacing w:line="276" w:lineRule="auto"/>
        <w:rPr>
          <w:lang w:eastAsia="en-GB"/>
        </w:rPr>
      </w:pPr>
      <w:r>
        <w:rPr>
          <w:lang w:eastAsia="en-GB"/>
        </w:rPr>
        <w:t>AEYYEP</w:t>
      </w:r>
      <w:r w:rsidR="000269B3" w:rsidRPr="00B873E5">
        <w:rPr>
          <w:lang w:eastAsia="en-GB"/>
        </w:rPr>
        <w:t>’ın başarılı bir şekilde uygulanması, ilgili kilit kurumlar arasında rol ve sorumlulukların net bir şekilde belirlenmesini gerektirir.</w:t>
      </w:r>
      <w:r w:rsidR="002C70E9">
        <w:rPr>
          <w:lang w:eastAsia="en-GB"/>
        </w:rPr>
        <w:t xml:space="preserve"> </w:t>
      </w:r>
      <w:r w:rsidR="002C70E9">
        <w:rPr>
          <w:lang w:eastAsia="en-GB"/>
        </w:rPr>
        <w:fldChar w:fldCharType="begin"/>
      </w:r>
      <w:r w:rsidR="002C70E9">
        <w:rPr>
          <w:lang w:eastAsia="en-GB"/>
        </w:rPr>
        <w:instrText xml:space="preserve"> REF _Ref238132453 \h </w:instrText>
      </w:r>
      <w:r w:rsidR="002C70E9">
        <w:rPr>
          <w:lang w:eastAsia="en-GB"/>
        </w:rPr>
      </w:r>
      <w:r w:rsidR="002C70E9">
        <w:rPr>
          <w:lang w:eastAsia="en-GB"/>
        </w:rPr>
        <w:instrText xml:space="preserve"> \* MERGEFORMAT </w:instrText>
      </w:r>
      <w:r w:rsidR="002C70E9">
        <w:rPr>
          <w:lang w:eastAsia="en-GB"/>
        </w:rPr>
        <w:fldChar w:fldCharType="separate"/>
      </w:r>
      <w:r w:rsidR="002C70E9" w:rsidRPr="002C70E9">
        <w:rPr>
          <w:lang w:eastAsia="en-GB"/>
        </w:rPr>
        <w:t xml:space="preserve">Tablo </w:t>
      </w:r>
      <w:r w:rsidR="002C70E9" w:rsidRPr="002C70E9">
        <w:rPr>
          <w:lang w:eastAsia="en-GB"/>
        </w:rPr>
        <w:t>9</w:t>
      </w:r>
      <w:r w:rsidR="002C70E9" w:rsidRPr="002C70E9">
        <w:rPr>
          <w:lang w:eastAsia="en-GB"/>
        </w:rPr>
        <w:noBreakHyphen/>
      </w:r>
      <w:r w:rsidR="002C70E9" w:rsidRPr="002C70E9">
        <w:rPr>
          <w:lang w:eastAsia="en-GB"/>
        </w:rPr>
        <w:t>1</w:t>
      </w:r>
      <w:r w:rsidR="002C70E9">
        <w:rPr>
          <w:lang w:eastAsia="en-GB"/>
        </w:rPr>
        <w:fldChar w:fldCharType="end"/>
      </w:r>
      <w:r w:rsidR="000269B3" w:rsidRPr="00B873E5">
        <w:rPr>
          <w:lang w:eastAsia="en-GB"/>
        </w:rPr>
        <w:t xml:space="preserve">, etkili koordinasyonu, ulusal mevzuata uyumu ve </w:t>
      </w:r>
      <w:r w:rsidR="00314693" w:rsidRPr="00B873E5">
        <w:rPr>
          <w:lang w:eastAsia="en-GB"/>
        </w:rPr>
        <w:t xml:space="preserve">Dünya Bankası OP 4.12 </w:t>
      </w:r>
      <w:r w:rsidR="000269B3" w:rsidRPr="00B873E5">
        <w:rPr>
          <w:lang w:eastAsia="en-GB"/>
        </w:rPr>
        <w:t xml:space="preserve">ile uyumu sağlamak amacıyla Belediye, </w:t>
      </w:r>
      <w:r w:rsidR="00CB64A0">
        <w:rPr>
          <w:lang w:eastAsia="en-GB"/>
        </w:rPr>
        <w:t>İLBANK</w:t>
      </w:r>
      <w:r w:rsidR="000269B3" w:rsidRPr="00B873E5">
        <w:rPr>
          <w:lang w:eastAsia="en-GB"/>
        </w:rPr>
        <w:t>, yükleniciler, denetim danışmanı ve finansörlerin sorumluluklarını özetlemektedir.</w:t>
      </w:r>
    </w:p>
    <w:p w14:paraId="580FE072" w14:textId="29BFA3FA" w:rsidR="003974C2" w:rsidRPr="00B873E5" w:rsidRDefault="00B60871" w:rsidP="003974C2">
      <w:pPr>
        <w:tabs>
          <w:tab w:val="left" w:pos="170"/>
          <w:tab w:val="left" w:pos="1418"/>
        </w:tabs>
        <w:spacing w:before="240" w:line="240" w:lineRule="auto"/>
        <w:ind w:firstLine="284"/>
        <w:jc w:val="center"/>
        <w:rPr>
          <w:rFonts w:cs="Arial"/>
          <w:b/>
          <w:bCs/>
          <w:color w:val="4F81BD"/>
          <w:sz w:val="20"/>
          <w:szCs w:val="20"/>
          <w:lang w:eastAsia="en-GB"/>
        </w:rPr>
      </w:pPr>
      <w:bookmarkStart w:id="111" w:name="_Toc226637185"/>
      <w:bookmarkStart w:id="112" w:name="_Ref238132453"/>
      <w:bookmarkStart w:id="113" w:name="_Toc238132589"/>
      <w:r w:rsidRPr="00000D63">
        <w:rPr>
          <w:b/>
          <w:bCs/>
          <w:color w:val="4F81BD"/>
          <w:lang w:eastAsia="en-GB"/>
        </w:rPr>
        <w:t xml:space="preserve">Tablo </w:t>
      </w:r>
      <w:r>
        <w:rPr>
          <w:b/>
          <w:bCs/>
          <w:color w:val="4F81BD"/>
          <w:lang w:eastAsia="en-GB"/>
        </w:rPr>
        <w:fldChar w:fldCharType="begin"/>
      </w:r>
      <w:r>
        <w:rPr>
          <w:b/>
          <w:bCs/>
          <w:color w:val="4F81BD"/>
          <w:lang w:eastAsia="en-GB"/>
        </w:rPr>
        <w:instrText xml:space="preserve"> STYLEREF 1 \s </w:instrText>
      </w:r>
      <w:r>
        <w:rPr>
          <w:b/>
          <w:bCs/>
          <w:color w:val="4F81BD"/>
          <w:lang w:eastAsia="en-GB"/>
        </w:rPr>
        <w:fldChar w:fldCharType="separate"/>
      </w:r>
      <w:r>
        <w:rPr>
          <w:b/>
          <w:bCs/>
          <w:noProof/>
          <w:color w:val="4F81BD"/>
          <w:lang w:eastAsia="en-GB"/>
        </w:rPr>
        <w:t>9</w:t>
      </w:r>
      <w:r>
        <w:rPr>
          <w:b/>
          <w:bCs/>
          <w:color w:val="4F81BD"/>
          <w:lang w:eastAsia="en-GB"/>
        </w:rPr>
        <w:fldChar w:fldCharType="end"/>
      </w:r>
      <w:r>
        <w:rPr>
          <w:b/>
          <w:bCs/>
          <w:color w:val="4F81BD"/>
          <w:lang w:eastAsia="en-GB"/>
        </w:rPr>
        <w:noBreakHyphen/>
      </w:r>
      <w:r>
        <w:rPr>
          <w:b/>
          <w:bCs/>
          <w:color w:val="4F81BD"/>
          <w:lang w:eastAsia="en-GB"/>
        </w:rPr>
        <w:fldChar w:fldCharType="begin"/>
      </w:r>
      <w:r>
        <w:rPr>
          <w:b/>
          <w:bCs/>
          <w:color w:val="4F81BD"/>
          <w:lang w:eastAsia="en-GB"/>
        </w:rPr>
        <w:instrText xml:space="preserve"> SEQ Tablo \* ARABIC \s 1 </w:instrText>
      </w:r>
      <w:r>
        <w:rPr>
          <w:b/>
          <w:bCs/>
          <w:color w:val="4F81BD"/>
          <w:lang w:eastAsia="en-GB"/>
        </w:rPr>
        <w:fldChar w:fldCharType="separate"/>
      </w:r>
      <w:r>
        <w:rPr>
          <w:b/>
          <w:bCs/>
          <w:noProof/>
          <w:color w:val="4F81BD"/>
          <w:lang w:eastAsia="en-GB"/>
        </w:rPr>
        <w:t>1</w:t>
      </w:r>
      <w:r>
        <w:rPr>
          <w:b/>
          <w:bCs/>
          <w:color w:val="4F81BD"/>
          <w:lang w:eastAsia="en-GB"/>
        </w:rPr>
        <w:fldChar w:fldCharType="end"/>
      </w:r>
      <w:bookmarkEnd w:id="112"/>
      <w:r>
        <w:rPr>
          <w:b/>
          <w:bCs/>
          <w:color w:val="4F81BD"/>
          <w:lang w:eastAsia="en-GB"/>
        </w:rPr>
        <w:t xml:space="preserve"> </w:t>
      </w:r>
      <w:r w:rsidR="00FE3514">
        <w:rPr>
          <w:rFonts w:cs="Arial"/>
          <w:sz w:val="20"/>
          <w:szCs w:val="20"/>
          <w:lang w:eastAsia="en-GB"/>
        </w:rPr>
        <w:t>AEYYEP</w:t>
      </w:r>
      <w:r w:rsidR="00BF06D4" w:rsidRPr="00B873E5">
        <w:rPr>
          <w:rFonts w:cs="Arial"/>
          <w:sz w:val="20"/>
          <w:szCs w:val="20"/>
          <w:lang w:eastAsia="en-GB"/>
        </w:rPr>
        <w:t xml:space="preserve"> Uygulamasında Kilit Aktörlerin Sorumlulukları</w:t>
      </w:r>
      <w:bookmarkEnd w:id="111"/>
      <w:bookmarkEnd w:id="113"/>
    </w:p>
    <w:tbl>
      <w:tblPr>
        <w:tblStyle w:val="RCONSTableStyle11"/>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6798"/>
      </w:tblGrid>
      <w:tr w:rsidR="00BF06D4" w:rsidRPr="00B873E5" w14:paraId="2A227D08" w14:textId="77777777" w:rsidTr="00471ED3">
        <w:trPr>
          <w:cnfStyle w:val="100000000000" w:firstRow="1" w:lastRow="0" w:firstColumn="0" w:lastColumn="0" w:oddVBand="0" w:evenVBand="0" w:oddHBand="0" w:evenHBand="0" w:firstRowFirstColumn="0" w:firstRowLastColumn="0" w:lastRowFirstColumn="0" w:lastRowLastColumn="0"/>
          <w:trHeight w:val="496"/>
          <w:tblHeader/>
          <w:jc w:val="center"/>
        </w:trPr>
        <w:tc>
          <w:tcPr>
            <w:tcW w:w="1249" w:type="pct"/>
            <w:shd w:val="clear" w:color="auto" w:fill="4F81BD"/>
          </w:tcPr>
          <w:p w14:paraId="74226009" w14:textId="182444B2" w:rsidR="00BF06D4" w:rsidRPr="00B873E5" w:rsidRDefault="006956E7" w:rsidP="006956E7">
            <w:pPr>
              <w:spacing w:after="0" w:line="240" w:lineRule="auto"/>
              <w:jc w:val="center"/>
              <w:rPr>
                <w:rFonts w:cs="Arial"/>
                <w:b/>
                <w:bCs/>
                <w:szCs w:val="18"/>
                <w:lang w:eastAsia="zh-CN"/>
              </w:rPr>
            </w:pPr>
            <w:r w:rsidRPr="00B873E5">
              <w:rPr>
                <w:rFonts w:cs="Arial"/>
                <w:b/>
                <w:bCs/>
                <w:szCs w:val="18"/>
                <w:lang w:eastAsia="zh-CN"/>
              </w:rPr>
              <w:t>Sorumlu Kurumlar ve Taraflar</w:t>
            </w:r>
          </w:p>
        </w:tc>
        <w:tc>
          <w:tcPr>
            <w:tcW w:w="3751" w:type="pct"/>
            <w:shd w:val="clear" w:color="auto" w:fill="4F81BD"/>
          </w:tcPr>
          <w:p w14:paraId="3D636B91" w14:textId="316D357F" w:rsidR="00BF06D4" w:rsidRPr="00B873E5" w:rsidRDefault="00536EAA" w:rsidP="003974C2">
            <w:pPr>
              <w:spacing w:after="0" w:line="240" w:lineRule="auto"/>
              <w:jc w:val="center"/>
              <w:rPr>
                <w:rFonts w:cs="Arial"/>
                <w:b/>
                <w:bCs/>
                <w:szCs w:val="18"/>
                <w:lang w:eastAsia="zh-CN"/>
              </w:rPr>
            </w:pPr>
            <w:r w:rsidRPr="00B873E5">
              <w:rPr>
                <w:rFonts w:cs="Arial"/>
                <w:b/>
                <w:bCs/>
                <w:szCs w:val="18"/>
                <w:lang w:eastAsia="zh-CN"/>
              </w:rPr>
              <w:t xml:space="preserve">Roller ve </w:t>
            </w:r>
            <w:r w:rsidR="00BF06D4" w:rsidRPr="00B873E5">
              <w:rPr>
                <w:rFonts w:cs="Arial"/>
                <w:b/>
                <w:bCs/>
                <w:szCs w:val="18"/>
                <w:lang w:eastAsia="zh-CN"/>
              </w:rPr>
              <w:t>Sorumluluklar</w:t>
            </w:r>
          </w:p>
        </w:tc>
      </w:tr>
      <w:tr w:rsidR="00BF06D4" w:rsidRPr="00B873E5" w14:paraId="3A26CAC4" w14:textId="77777777" w:rsidTr="00471ED3">
        <w:trPr>
          <w:trHeight w:val="432"/>
          <w:jc w:val="center"/>
        </w:trPr>
        <w:tc>
          <w:tcPr>
            <w:tcW w:w="1249" w:type="pct"/>
            <w:vAlign w:val="top"/>
          </w:tcPr>
          <w:p w14:paraId="08237034" w14:textId="6FAD9286" w:rsidR="00BF06D4" w:rsidRPr="00B873E5" w:rsidRDefault="00536EAA" w:rsidP="003974C2">
            <w:pPr>
              <w:spacing w:before="60" w:after="60" w:line="240" w:lineRule="auto"/>
              <w:jc w:val="left"/>
              <w:rPr>
                <w:rFonts w:cs="Arial"/>
                <w:sz w:val="18"/>
                <w:szCs w:val="18"/>
                <w:lang w:eastAsia="zh-CN"/>
              </w:rPr>
            </w:pPr>
            <w:r w:rsidRPr="00B873E5">
              <w:rPr>
                <w:rFonts w:cs="Arial"/>
                <w:sz w:val="18"/>
                <w:szCs w:val="18"/>
                <w:lang w:eastAsia="zh-CN"/>
              </w:rPr>
              <w:t>Kemerhisar Belediyesi (</w:t>
            </w:r>
            <w:r w:rsidR="00D87E71">
              <w:rPr>
                <w:rFonts w:cs="Arial"/>
                <w:sz w:val="18"/>
                <w:szCs w:val="18"/>
                <w:lang w:eastAsia="zh-CN"/>
              </w:rPr>
              <w:t>PUB</w:t>
            </w:r>
            <w:r w:rsidRPr="00B873E5">
              <w:rPr>
                <w:rFonts w:cs="Arial"/>
                <w:sz w:val="18"/>
                <w:szCs w:val="18"/>
                <w:lang w:eastAsia="zh-CN"/>
              </w:rPr>
              <w:t>)</w:t>
            </w:r>
          </w:p>
        </w:tc>
        <w:tc>
          <w:tcPr>
            <w:tcW w:w="3751" w:type="pct"/>
          </w:tcPr>
          <w:p w14:paraId="455D8D9F" w14:textId="097A8D01" w:rsidR="002B446E" w:rsidRPr="00B873E5" w:rsidRDefault="00FE3514" w:rsidP="002B446E">
            <w:pPr>
              <w:pStyle w:val="ListeParagraf"/>
              <w:numPr>
                <w:ilvl w:val="0"/>
                <w:numId w:val="27"/>
              </w:numPr>
              <w:spacing w:before="60" w:after="60" w:line="240" w:lineRule="auto"/>
              <w:jc w:val="left"/>
              <w:rPr>
                <w:rFonts w:cs="Arial"/>
                <w:sz w:val="18"/>
                <w:szCs w:val="18"/>
                <w:lang w:eastAsia="zh-CN"/>
              </w:rPr>
            </w:pPr>
            <w:r>
              <w:rPr>
                <w:rFonts w:cs="Arial"/>
                <w:sz w:val="18"/>
                <w:szCs w:val="18"/>
                <w:lang w:eastAsia="zh-CN"/>
              </w:rPr>
              <w:t>AEYYEP</w:t>
            </w:r>
            <w:r w:rsidR="002B446E" w:rsidRPr="00B873E5">
              <w:rPr>
                <w:rFonts w:cs="Arial"/>
                <w:sz w:val="18"/>
                <w:szCs w:val="18"/>
                <w:lang w:eastAsia="zh-CN"/>
              </w:rPr>
              <w:t xml:space="preserve"> uygulamasının lider kurumu </w:t>
            </w:r>
          </w:p>
          <w:p w14:paraId="7EF8FC03" w14:textId="77777777" w:rsidR="002B446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Arazi edinimi ve tazminat sürecini yönetmek </w:t>
            </w:r>
          </w:p>
          <w:p w14:paraId="2436447E" w14:textId="2A8EF4A4"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Şikayet </w:t>
            </w:r>
            <w:r w:rsidR="00263915">
              <w:rPr>
                <w:rFonts w:cs="Arial"/>
                <w:sz w:val="18"/>
                <w:szCs w:val="18"/>
                <w:lang w:eastAsia="zh-CN"/>
              </w:rPr>
              <w:t>Giderme</w:t>
            </w:r>
            <w:r w:rsidRPr="00B873E5">
              <w:rPr>
                <w:rFonts w:cs="Arial"/>
                <w:sz w:val="18"/>
                <w:szCs w:val="18"/>
                <w:lang w:eastAsia="zh-CN"/>
              </w:rPr>
              <w:t xml:space="preserve"> Mekanizması'nı (</w:t>
            </w:r>
            <w:r w:rsidR="00263915">
              <w:rPr>
                <w:rFonts w:cs="Arial"/>
                <w:sz w:val="18"/>
                <w:szCs w:val="18"/>
                <w:lang w:eastAsia="zh-CN"/>
              </w:rPr>
              <w:t>ŞGM</w:t>
            </w:r>
            <w:r w:rsidR="00D4534E" w:rsidRPr="00B873E5">
              <w:rPr>
                <w:rFonts w:cs="Arial"/>
                <w:sz w:val="18"/>
                <w:szCs w:val="18"/>
                <w:lang w:eastAsia="zh-CN"/>
              </w:rPr>
              <w:t>)</w:t>
            </w:r>
            <w:r w:rsidRPr="00B873E5">
              <w:rPr>
                <w:rFonts w:cs="Arial"/>
                <w:sz w:val="18"/>
                <w:szCs w:val="18"/>
                <w:lang w:eastAsia="zh-CN"/>
              </w:rPr>
              <w:t xml:space="preserve"> kurmak ve işletmek</w:t>
            </w:r>
          </w:p>
          <w:p w14:paraId="5CE82888" w14:textId="0DCA4A7B"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Projeden Etkilenen Kişiler (</w:t>
            </w:r>
            <w:r w:rsidR="0036621F">
              <w:rPr>
                <w:rFonts w:cs="Arial"/>
                <w:sz w:val="18"/>
                <w:szCs w:val="18"/>
                <w:lang w:eastAsia="zh-CN"/>
              </w:rPr>
              <w:t>PEK</w:t>
            </w:r>
            <w:r w:rsidRPr="00B873E5">
              <w:rPr>
                <w:rFonts w:cs="Arial"/>
                <w:sz w:val="18"/>
                <w:szCs w:val="18"/>
                <w:lang w:eastAsia="zh-CN"/>
              </w:rPr>
              <w:t xml:space="preserve">'ler) ile bilgilendirme ve istişareyi sağlamak </w:t>
            </w:r>
          </w:p>
          <w:p w14:paraId="4B987956" w14:textId="77777777"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Ödemeler ve anlaşmaların kayıtlarını tutmak </w:t>
            </w:r>
          </w:p>
          <w:p w14:paraId="13302C79" w14:textId="08A0AE31" w:rsidR="00BF06D4"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Uygulama sürecindeki ilerlemeyi </w:t>
            </w:r>
            <w:r w:rsidR="00CB64A0">
              <w:rPr>
                <w:rFonts w:cs="Arial"/>
                <w:sz w:val="18"/>
                <w:szCs w:val="18"/>
                <w:lang w:eastAsia="zh-CN"/>
              </w:rPr>
              <w:t>İLBANK</w:t>
            </w:r>
            <w:r w:rsidRPr="00B873E5">
              <w:rPr>
                <w:rFonts w:cs="Arial"/>
                <w:sz w:val="18"/>
                <w:szCs w:val="18"/>
                <w:lang w:eastAsia="zh-CN"/>
              </w:rPr>
              <w:t>’a raporlamak</w:t>
            </w:r>
          </w:p>
        </w:tc>
      </w:tr>
      <w:tr w:rsidR="00471ED3" w:rsidRPr="00B873E5" w14:paraId="0D552547" w14:textId="77777777" w:rsidTr="00FC3723">
        <w:trPr>
          <w:trHeight w:val="685"/>
          <w:jc w:val="center"/>
        </w:trPr>
        <w:tc>
          <w:tcPr>
            <w:tcW w:w="1249" w:type="pct"/>
            <w:vAlign w:val="top"/>
          </w:tcPr>
          <w:p w14:paraId="56A1BE17" w14:textId="0718EC6D" w:rsidR="00471ED3" w:rsidRPr="00B873E5" w:rsidRDefault="00471ED3" w:rsidP="003974C2">
            <w:pPr>
              <w:spacing w:before="60" w:after="60" w:line="240" w:lineRule="auto"/>
              <w:jc w:val="left"/>
              <w:rPr>
                <w:rFonts w:cs="Arial"/>
                <w:sz w:val="18"/>
                <w:szCs w:val="18"/>
                <w:lang w:eastAsia="zh-CN"/>
              </w:rPr>
            </w:pPr>
            <w:r w:rsidRPr="00B873E5">
              <w:rPr>
                <w:rFonts w:cs="Arial"/>
                <w:sz w:val="18"/>
                <w:szCs w:val="18"/>
                <w:lang w:eastAsia="zh-CN"/>
              </w:rPr>
              <w:t xml:space="preserve">MEDAŞ (Meram Elektrik </w:t>
            </w:r>
            <w:r w:rsidR="00FC3723" w:rsidRPr="00B873E5">
              <w:rPr>
                <w:rFonts w:cs="Arial"/>
                <w:sz w:val="18"/>
                <w:szCs w:val="18"/>
                <w:lang w:eastAsia="zh-CN"/>
              </w:rPr>
              <w:t>Dağıtım A.Ş.)</w:t>
            </w:r>
          </w:p>
        </w:tc>
        <w:tc>
          <w:tcPr>
            <w:tcW w:w="3751" w:type="pct"/>
          </w:tcPr>
          <w:p w14:paraId="2F3FE56E" w14:textId="054E9E84" w:rsidR="00471ED3" w:rsidRPr="00B873E5" w:rsidRDefault="00FC3723"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Ulusal mevzuata uygun olarak arazi edinimi ve kamulaştırma işlemlerini yürütmek</w:t>
            </w:r>
          </w:p>
          <w:p w14:paraId="3A46CA66" w14:textId="111C49F9" w:rsidR="00FC3723"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Gerektiğinde irtifak haklarının tesis edilmesi ve mülkiyet devri</w:t>
            </w:r>
          </w:p>
          <w:p w14:paraId="4C639BFB" w14:textId="231EB849" w:rsidR="00832E50" w:rsidRPr="00B873E5" w:rsidRDefault="00FE3514" w:rsidP="002B446E">
            <w:pPr>
              <w:pStyle w:val="ListeParagraf"/>
              <w:numPr>
                <w:ilvl w:val="0"/>
                <w:numId w:val="27"/>
              </w:numPr>
              <w:spacing w:before="60" w:after="60" w:line="240" w:lineRule="auto"/>
              <w:jc w:val="left"/>
              <w:rPr>
                <w:rFonts w:cs="Arial"/>
                <w:sz w:val="18"/>
                <w:szCs w:val="18"/>
                <w:lang w:eastAsia="zh-CN"/>
              </w:rPr>
            </w:pPr>
            <w:r>
              <w:rPr>
                <w:rFonts w:cs="Arial"/>
                <w:sz w:val="18"/>
                <w:szCs w:val="18"/>
                <w:lang w:eastAsia="zh-CN"/>
              </w:rPr>
              <w:t>AEYYEP</w:t>
            </w:r>
            <w:r w:rsidR="00832E50" w:rsidRPr="00B873E5">
              <w:rPr>
                <w:rFonts w:cs="Arial"/>
                <w:sz w:val="18"/>
                <w:szCs w:val="18"/>
                <w:lang w:eastAsia="zh-CN"/>
              </w:rPr>
              <w:t xml:space="preserve"> uygulaması sırasında </w:t>
            </w:r>
            <w:r w:rsidR="00CB64A0">
              <w:rPr>
                <w:rFonts w:cs="Arial"/>
                <w:sz w:val="18"/>
                <w:szCs w:val="18"/>
                <w:lang w:eastAsia="zh-CN"/>
              </w:rPr>
              <w:t>İLBANK</w:t>
            </w:r>
            <w:r w:rsidR="00832E50" w:rsidRPr="00B873E5">
              <w:rPr>
                <w:rFonts w:cs="Arial"/>
                <w:sz w:val="18"/>
                <w:szCs w:val="18"/>
                <w:lang w:eastAsia="zh-CN"/>
              </w:rPr>
              <w:t xml:space="preserve"> ve Kemerhisar Belediyesi ile koordinasyon</w:t>
            </w:r>
          </w:p>
          <w:p w14:paraId="589E40E5" w14:textId="7C62CD8C" w:rsidR="00832E50"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Araziye giriş yapılmadan önce tazminat ödemelerinin tamamlanmasının sağlanması</w:t>
            </w:r>
          </w:p>
          <w:p w14:paraId="16065E1C" w14:textId="3ED94B8B" w:rsidR="00832E50"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Kamulaştırma prosedürleri hakkında etkilenen arazi sahiplerine bilgi verilmesi</w:t>
            </w:r>
          </w:p>
        </w:tc>
      </w:tr>
      <w:tr w:rsidR="00BF06D4" w:rsidRPr="00B873E5" w14:paraId="37BE137B" w14:textId="77777777" w:rsidTr="00471ED3">
        <w:trPr>
          <w:trHeight w:val="284"/>
          <w:jc w:val="center"/>
        </w:trPr>
        <w:tc>
          <w:tcPr>
            <w:tcW w:w="1249" w:type="pct"/>
            <w:vAlign w:val="top"/>
          </w:tcPr>
          <w:p w14:paraId="7D3D8C81" w14:textId="02ABE0DE" w:rsidR="00BF06D4" w:rsidRPr="00B873E5" w:rsidRDefault="00CB64A0" w:rsidP="003974C2">
            <w:pPr>
              <w:spacing w:before="60" w:after="60" w:line="240" w:lineRule="auto"/>
              <w:jc w:val="left"/>
              <w:rPr>
                <w:rFonts w:cs="Arial"/>
                <w:sz w:val="18"/>
                <w:szCs w:val="18"/>
                <w:lang w:eastAsia="zh-CN"/>
              </w:rPr>
            </w:pPr>
            <w:r>
              <w:rPr>
                <w:rFonts w:cs="Arial"/>
                <w:sz w:val="18"/>
                <w:szCs w:val="18"/>
                <w:lang w:eastAsia="zh-CN"/>
              </w:rPr>
              <w:t>İLBANK</w:t>
            </w:r>
          </w:p>
        </w:tc>
        <w:tc>
          <w:tcPr>
            <w:tcW w:w="3751" w:type="pct"/>
          </w:tcPr>
          <w:p w14:paraId="19ABAC27" w14:textId="4DFD137F" w:rsidR="00BF06D4" w:rsidRPr="00B873E5" w:rsidRDefault="00FE3514" w:rsidP="00D4534E">
            <w:pPr>
              <w:pStyle w:val="ListeParagraf"/>
              <w:numPr>
                <w:ilvl w:val="0"/>
                <w:numId w:val="27"/>
              </w:numPr>
              <w:spacing w:before="60" w:after="60" w:line="240" w:lineRule="auto"/>
              <w:jc w:val="left"/>
              <w:rPr>
                <w:rFonts w:cs="Arial"/>
                <w:sz w:val="18"/>
                <w:szCs w:val="18"/>
                <w:lang w:eastAsia="zh-CN"/>
              </w:rPr>
            </w:pPr>
            <w:r>
              <w:rPr>
                <w:rFonts w:cs="Arial"/>
                <w:sz w:val="18"/>
                <w:szCs w:val="18"/>
                <w:lang w:eastAsia="zh-CN"/>
              </w:rPr>
              <w:t>AEYYEP</w:t>
            </w:r>
            <w:r w:rsidR="001B75D9" w:rsidRPr="00B873E5">
              <w:rPr>
                <w:rFonts w:cs="Arial"/>
                <w:sz w:val="18"/>
                <w:szCs w:val="18"/>
                <w:lang w:eastAsia="zh-CN"/>
              </w:rPr>
              <w:t xml:space="preserve"> uygulamasının genel olarak denetlenmesi ve izlenmesi</w:t>
            </w:r>
          </w:p>
          <w:p w14:paraId="782C8FB3" w14:textId="13B57F71" w:rsidR="001B75D9" w:rsidRPr="00B873E5" w:rsidRDefault="001B75D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Belediyeye ulusal mevzuata ve Dünya Bankası standartlarına uyum konusunda rehberlik sağlamak</w:t>
            </w:r>
          </w:p>
          <w:p w14:paraId="0EEC840D" w14:textId="77777777" w:rsidR="001B75D9" w:rsidRPr="00B873E5" w:rsidRDefault="001B75D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İzleme raporlarını incelemek</w:t>
            </w:r>
          </w:p>
          <w:p w14:paraId="798328B8" w14:textId="667401A3" w:rsidR="001B75D9"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Gerekirse çözülmemiş şikayetleri üst makama iletmek</w:t>
            </w:r>
          </w:p>
        </w:tc>
      </w:tr>
      <w:tr w:rsidR="00BF06D4" w:rsidRPr="00B873E5" w14:paraId="100DDFA3" w14:textId="77777777" w:rsidTr="00471ED3">
        <w:trPr>
          <w:trHeight w:val="284"/>
          <w:jc w:val="center"/>
        </w:trPr>
        <w:tc>
          <w:tcPr>
            <w:tcW w:w="1249" w:type="pct"/>
            <w:vAlign w:val="top"/>
          </w:tcPr>
          <w:p w14:paraId="11FE1A3F" w14:textId="3B11404E" w:rsidR="00BF06D4" w:rsidRPr="00B873E5" w:rsidRDefault="002E0893" w:rsidP="003974C2">
            <w:pPr>
              <w:spacing w:before="60" w:after="60" w:line="240" w:lineRule="auto"/>
              <w:jc w:val="left"/>
              <w:rPr>
                <w:rFonts w:cs="Arial"/>
                <w:sz w:val="18"/>
                <w:szCs w:val="18"/>
                <w:lang w:eastAsia="zh-CN"/>
              </w:rPr>
            </w:pPr>
            <w:r w:rsidRPr="00B873E5">
              <w:rPr>
                <w:rFonts w:cs="Arial"/>
                <w:sz w:val="18"/>
                <w:szCs w:val="18"/>
                <w:lang w:eastAsia="zh-CN"/>
              </w:rPr>
              <w:t>Yüklenici / Alt Yükleniciler</w:t>
            </w:r>
          </w:p>
        </w:tc>
        <w:tc>
          <w:tcPr>
            <w:tcW w:w="3751" w:type="pct"/>
          </w:tcPr>
          <w:p w14:paraId="612021AB" w14:textId="77777777" w:rsidR="00BF06D4"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İnşaatla ilgili etkileri (geçici arazi erişim kısıtlamaları, mahsul hasarları, altyapı aksaklıkları) en aza indirmek</w:t>
            </w:r>
          </w:p>
          <w:p w14:paraId="45A61F2C" w14:textId="79684D98" w:rsidR="002E0893"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İnşaat faaliyetleri hakkında Belediyeye ve Etkilenen Halk Gruplarına (</w:t>
            </w:r>
            <w:r w:rsidR="0036621F">
              <w:rPr>
                <w:rFonts w:cs="Arial"/>
                <w:sz w:val="18"/>
                <w:szCs w:val="18"/>
                <w:lang w:eastAsia="zh-CN"/>
              </w:rPr>
              <w:t>PEK</w:t>
            </w:r>
            <w:r w:rsidRPr="00B873E5">
              <w:rPr>
                <w:rFonts w:cs="Arial"/>
                <w:sz w:val="18"/>
                <w:szCs w:val="18"/>
                <w:lang w:eastAsia="zh-CN"/>
              </w:rPr>
              <w:t>'ler) zamanında bilgi sağlamak</w:t>
            </w:r>
          </w:p>
          <w:p w14:paraId="187743F2" w14:textId="77777777" w:rsidR="002E0893"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Yerel istihdam fırsatlarını desteklemek</w:t>
            </w:r>
          </w:p>
          <w:p w14:paraId="5C5A5223" w14:textId="14C6A1CC" w:rsidR="002E0893" w:rsidRPr="00B873E5" w:rsidRDefault="00733DE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İnşaatın etkileriyle ilgili şikayetleri kaydedin ve Belediyeye iletin</w:t>
            </w:r>
          </w:p>
        </w:tc>
      </w:tr>
      <w:tr w:rsidR="00BF06D4" w:rsidRPr="00B873E5" w14:paraId="381656FB" w14:textId="77777777" w:rsidTr="00471ED3">
        <w:tblPrEx>
          <w:jc w:val="left"/>
        </w:tblPrEx>
        <w:trPr>
          <w:trHeight w:val="284"/>
        </w:trPr>
        <w:tc>
          <w:tcPr>
            <w:tcW w:w="1249" w:type="pct"/>
            <w:vAlign w:val="top"/>
          </w:tcPr>
          <w:p w14:paraId="7F49184C" w14:textId="673189C0" w:rsidR="00BF06D4" w:rsidRPr="00B873E5" w:rsidRDefault="00733DE9" w:rsidP="003974C2">
            <w:pPr>
              <w:spacing w:before="60" w:after="60" w:line="240" w:lineRule="auto"/>
              <w:jc w:val="left"/>
              <w:rPr>
                <w:rFonts w:cs="Arial"/>
                <w:sz w:val="18"/>
                <w:szCs w:val="18"/>
                <w:lang w:eastAsia="zh-CN"/>
              </w:rPr>
            </w:pPr>
            <w:r w:rsidRPr="00B873E5">
              <w:rPr>
                <w:rFonts w:cs="Arial"/>
                <w:sz w:val="18"/>
                <w:szCs w:val="18"/>
                <w:lang w:eastAsia="zh-CN"/>
              </w:rPr>
              <w:t>Denetim Danışmanı</w:t>
            </w:r>
          </w:p>
        </w:tc>
        <w:tc>
          <w:tcPr>
            <w:tcW w:w="3751" w:type="pct"/>
          </w:tcPr>
          <w:p w14:paraId="6B35454E" w14:textId="715DCB30" w:rsidR="00BF06D4" w:rsidRPr="00B873E5" w:rsidRDefault="00FE3514" w:rsidP="00D4534E">
            <w:pPr>
              <w:pStyle w:val="ListeParagraf"/>
              <w:numPr>
                <w:ilvl w:val="0"/>
                <w:numId w:val="27"/>
              </w:numPr>
              <w:spacing w:before="60" w:after="60" w:line="240" w:lineRule="auto"/>
              <w:jc w:val="left"/>
              <w:rPr>
                <w:rFonts w:cs="Arial"/>
                <w:sz w:val="18"/>
                <w:szCs w:val="18"/>
                <w:lang w:eastAsia="zh-CN"/>
              </w:rPr>
            </w:pPr>
            <w:r>
              <w:rPr>
                <w:rFonts w:cs="Arial"/>
                <w:sz w:val="18"/>
                <w:szCs w:val="18"/>
                <w:lang w:eastAsia="zh-CN"/>
              </w:rPr>
              <w:t>AEYYEP</w:t>
            </w:r>
            <w:r w:rsidR="00733DE9" w:rsidRPr="00B873E5">
              <w:rPr>
                <w:rFonts w:cs="Arial"/>
                <w:sz w:val="18"/>
                <w:szCs w:val="18"/>
                <w:lang w:eastAsia="zh-CN"/>
              </w:rPr>
              <w:t xml:space="preserve"> uygulamasına yönelik teknik destek ve kalite güvencesi sağlamak</w:t>
            </w:r>
          </w:p>
          <w:p w14:paraId="69A783A5" w14:textId="77777777" w:rsidR="00733DE9" w:rsidRPr="00B873E5" w:rsidRDefault="00733DE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Arazi edinimi ve geçim kaynaklarının yeniden sağlanmasına yönelik tedbirleri izlemek</w:t>
            </w:r>
          </w:p>
          <w:p w14:paraId="31CAE1FF" w14:textId="77777777" w:rsidR="00733DE9"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Şikayet yönetimi ve tazminat ödemelerini doğrulayın</w:t>
            </w:r>
          </w:p>
          <w:p w14:paraId="61DB609D" w14:textId="698EA4D1"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Bulguları </w:t>
            </w:r>
            <w:r w:rsidR="00CB64A0">
              <w:rPr>
                <w:rFonts w:cs="Arial"/>
                <w:sz w:val="18"/>
                <w:szCs w:val="18"/>
                <w:lang w:eastAsia="zh-CN"/>
              </w:rPr>
              <w:t>İLBANK</w:t>
            </w:r>
            <w:r w:rsidRPr="00B873E5">
              <w:rPr>
                <w:rFonts w:cs="Arial"/>
                <w:sz w:val="18"/>
                <w:szCs w:val="18"/>
                <w:lang w:eastAsia="zh-CN"/>
              </w:rPr>
              <w:t xml:space="preserve"> ve Belediyeye raporlamak</w:t>
            </w:r>
          </w:p>
        </w:tc>
      </w:tr>
      <w:tr w:rsidR="00BF06D4" w:rsidRPr="00B873E5" w14:paraId="0DF1936E" w14:textId="77777777" w:rsidTr="00471ED3">
        <w:trPr>
          <w:trHeight w:val="284"/>
          <w:jc w:val="center"/>
        </w:trPr>
        <w:tc>
          <w:tcPr>
            <w:tcW w:w="1249" w:type="pct"/>
            <w:vAlign w:val="top"/>
          </w:tcPr>
          <w:p w14:paraId="4C139CE5" w14:textId="34E6CDFF" w:rsidR="00BF06D4" w:rsidRPr="00B873E5" w:rsidRDefault="00CC40D7" w:rsidP="003974C2">
            <w:pPr>
              <w:spacing w:before="60" w:after="60" w:line="240" w:lineRule="auto"/>
              <w:jc w:val="left"/>
              <w:rPr>
                <w:rFonts w:cs="Arial"/>
                <w:sz w:val="18"/>
                <w:szCs w:val="18"/>
                <w:lang w:eastAsia="zh-CN"/>
              </w:rPr>
            </w:pPr>
            <w:r w:rsidRPr="00B873E5">
              <w:rPr>
                <w:rFonts w:cs="Arial"/>
                <w:sz w:val="18"/>
                <w:szCs w:val="18"/>
                <w:lang w:eastAsia="zh-CN"/>
              </w:rPr>
              <w:t>Dünya Bankası (uygulanabilirse)</w:t>
            </w:r>
          </w:p>
        </w:tc>
        <w:tc>
          <w:tcPr>
            <w:tcW w:w="3751" w:type="pct"/>
          </w:tcPr>
          <w:p w14:paraId="391D5AAE" w14:textId="24E05C56" w:rsidR="00BF06D4"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Finansman gerekliliklerine uygun olarak </w:t>
            </w:r>
            <w:r w:rsidR="00FE3514">
              <w:rPr>
                <w:rFonts w:cs="Arial"/>
                <w:sz w:val="18"/>
                <w:szCs w:val="18"/>
                <w:lang w:eastAsia="zh-CN"/>
              </w:rPr>
              <w:t>AEYYEP</w:t>
            </w:r>
            <w:r w:rsidRPr="00B873E5">
              <w:rPr>
                <w:rFonts w:cs="Arial"/>
                <w:sz w:val="18"/>
                <w:szCs w:val="18"/>
                <w:lang w:eastAsia="zh-CN"/>
              </w:rPr>
              <w:t xml:space="preserve"> uygulamasını denetlemek</w:t>
            </w:r>
          </w:p>
          <w:p w14:paraId="138A9C64" w14:textId="77777777"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Düzenli ilerleme raporlarını gözden geçirin </w:t>
            </w:r>
          </w:p>
          <w:p w14:paraId="1079CA80" w14:textId="77777777"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Gerektiğinde saha ziyaretleri yapmak </w:t>
            </w:r>
          </w:p>
          <w:p w14:paraId="16DBEBCB" w14:textId="3D1597F4" w:rsidR="00CC40D7" w:rsidRPr="00B873E5" w:rsidRDefault="00CB64A0" w:rsidP="00D4534E">
            <w:pPr>
              <w:pStyle w:val="ListeParagraf"/>
              <w:numPr>
                <w:ilvl w:val="0"/>
                <w:numId w:val="27"/>
              </w:numPr>
              <w:spacing w:before="60" w:after="60" w:line="240" w:lineRule="auto"/>
              <w:jc w:val="left"/>
              <w:rPr>
                <w:rFonts w:cs="Arial"/>
                <w:sz w:val="18"/>
                <w:szCs w:val="18"/>
                <w:lang w:eastAsia="zh-CN"/>
              </w:rPr>
            </w:pPr>
            <w:r>
              <w:rPr>
                <w:rFonts w:cs="Arial"/>
                <w:sz w:val="18"/>
                <w:szCs w:val="18"/>
                <w:lang w:eastAsia="zh-CN"/>
              </w:rPr>
              <w:t>DB</w:t>
            </w:r>
            <w:r w:rsidR="00147878" w:rsidRPr="00B873E5">
              <w:rPr>
                <w:rFonts w:cs="Arial"/>
                <w:sz w:val="18"/>
                <w:szCs w:val="18"/>
                <w:lang w:eastAsia="zh-CN"/>
              </w:rPr>
              <w:t xml:space="preserve"> OP 4.12</w:t>
            </w:r>
            <w:r w:rsidR="00CC40D7" w:rsidRPr="00B873E5">
              <w:rPr>
                <w:rFonts w:cs="Arial"/>
                <w:sz w:val="18"/>
                <w:szCs w:val="18"/>
                <w:lang w:eastAsia="zh-CN"/>
              </w:rPr>
              <w:t>'ye uyumu sağlamak</w:t>
            </w:r>
          </w:p>
        </w:tc>
      </w:tr>
    </w:tbl>
    <w:p w14:paraId="0E18FE5F" w14:textId="77777777" w:rsidR="003974C2" w:rsidRPr="00B873E5" w:rsidRDefault="003974C2" w:rsidP="003974C2">
      <w:pPr>
        <w:rPr>
          <w:lang w:eastAsia="en-GB"/>
        </w:rPr>
      </w:pPr>
    </w:p>
    <w:p w14:paraId="1607B7D7" w14:textId="3E8E9A1B" w:rsidR="001202B7" w:rsidRPr="00B873E5" w:rsidRDefault="0009062E"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114" w:name="_Toc206600975"/>
      <w:bookmarkStart w:id="115" w:name="_Toc238132615"/>
      <w:r w:rsidRPr="00B873E5">
        <w:rPr>
          <w:rFonts w:ascii="Arial" w:eastAsia="Times New Roman" w:hAnsi="Arial" w:cs="Arial"/>
          <w:b/>
          <w:caps/>
          <w:color w:val="4F81BD"/>
          <w:sz w:val="32"/>
          <w:szCs w:val="32"/>
          <w:lang w:eastAsia="en-GB"/>
        </w:rPr>
        <w:lastRenderedPageBreak/>
        <w:t xml:space="preserve">İZLEME VE </w:t>
      </w:r>
      <w:r w:rsidR="001202B7" w:rsidRPr="00B873E5">
        <w:rPr>
          <w:rFonts w:ascii="Arial" w:eastAsia="Times New Roman" w:hAnsi="Arial" w:cs="Arial"/>
          <w:b/>
          <w:caps/>
          <w:color w:val="4F81BD"/>
          <w:sz w:val="32"/>
          <w:szCs w:val="32"/>
          <w:lang w:eastAsia="en-GB"/>
        </w:rPr>
        <w:t>UYGULAMA</w:t>
      </w:r>
      <w:bookmarkEnd w:id="114"/>
      <w:bookmarkEnd w:id="115"/>
    </w:p>
    <w:p w14:paraId="1C8AB0B5" w14:textId="77777777" w:rsidR="001D291A" w:rsidRPr="00B873E5" w:rsidRDefault="001D291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16" w:name="_Toc206600976"/>
      <w:bookmarkStart w:id="117" w:name="_Toc238132616"/>
      <w:r w:rsidRPr="00B873E5">
        <w:rPr>
          <w:rFonts w:ascii="Arial" w:eastAsia="Yu Gothic Light" w:hAnsi="Arial" w:cs="Arial"/>
          <w:b/>
          <w:bCs/>
          <w:color w:val="4F81BD"/>
          <w:kern w:val="2"/>
          <w:sz w:val="24"/>
          <w:szCs w:val="24"/>
          <w:lang w:eastAsia="en-GB"/>
          <w14:ligatures w14:val="standardContextual"/>
        </w:rPr>
        <w:t>İzleme ve Değerlendirme</w:t>
      </w:r>
      <w:bookmarkEnd w:id="116"/>
      <w:bookmarkEnd w:id="117"/>
    </w:p>
    <w:p w14:paraId="1F2B5B08" w14:textId="631A7BE3" w:rsidR="00E37303" w:rsidRPr="00B873E5" w:rsidRDefault="00FE3514" w:rsidP="00E37303">
      <w:pPr>
        <w:rPr>
          <w:rFonts w:eastAsia="Yu Gothic Light"/>
          <w:lang w:eastAsia="en-GB"/>
        </w:rPr>
      </w:pPr>
      <w:r>
        <w:rPr>
          <w:rFonts w:eastAsia="Yu Gothic Light"/>
          <w:lang w:eastAsia="en-GB"/>
        </w:rPr>
        <w:t>AEYYEP</w:t>
      </w:r>
      <w:r w:rsidR="00E37303" w:rsidRPr="00B873E5">
        <w:rPr>
          <w:rFonts w:eastAsia="Yu Gothic Light"/>
          <w:lang w:eastAsia="en-GB"/>
        </w:rPr>
        <w:t xml:space="preserve">’ın uygulanması, ulusal mevzuata ve </w:t>
      </w:r>
      <w:r w:rsidR="00CB64A0">
        <w:rPr>
          <w:rFonts w:eastAsia="Yu Gothic Light"/>
          <w:lang w:eastAsia="en-GB"/>
        </w:rPr>
        <w:t>DB</w:t>
      </w:r>
      <w:r w:rsidR="00147878" w:rsidRPr="00B873E5">
        <w:rPr>
          <w:rFonts w:eastAsia="Yu Gothic Light"/>
          <w:lang w:eastAsia="en-GB"/>
        </w:rPr>
        <w:t xml:space="preserve"> OP 4.12’ye</w:t>
      </w:r>
      <w:r w:rsidR="00E37303" w:rsidRPr="00B873E5">
        <w:rPr>
          <w:rFonts w:eastAsia="Yu Gothic Light"/>
          <w:lang w:eastAsia="en-GB"/>
        </w:rPr>
        <w:t xml:space="preserve"> uygunluğu sağlamak, Projeden Etkilenen Kişilerin (</w:t>
      </w:r>
      <w:r w:rsidR="0036621F">
        <w:rPr>
          <w:rFonts w:eastAsia="Yu Gothic Light"/>
          <w:lang w:eastAsia="en-GB"/>
        </w:rPr>
        <w:t>PEK</w:t>
      </w:r>
      <w:r w:rsidR="00E37303" w:rsidRPr="00B873E5">
        <w:rPr>
          <w:rFonts w:eastAsia="Yu Gothic Light"/>
          <w:lang w:eastAsia="en-GB"/>
        </w:rPr>
        <w:t>’ler) zamanında bilgi ve tazminat almasını garanti altına almak ve özellikle dört adet ekili özel parsel, iki adet hidrant ve sulama boru hatları bulunan iki parsel ile ilgili etkileri ele almayı amaçlamaktadır.</w:t>
      </w:r>
    </w:p>
    <w:p w14:paraId="0816A92C" w14:textId="176AD431" w:rsidR="00E37303" w:rsidRPr="00B873E5" w:rsidRDefault="00207A5F" w:rsidP="00E37303">
      <w:pPr>
        <w:rPr>
          <w:rFonts w:eastAsia="Yu Gothic Light"/>
          <w:lang w:eastAsia="en-GB"/>
        </w:rPr>
      </w:pPr>
      <w:r w:rsidRPr="00B873E5">
        <w:rPr>
          <w:rFonts w:eastAsia="Yu Gothic Light"/>
          <w:lang w:eastAsia="en-GB"/>
        </w:rPr>
        <w:t xml:space="preserve">İç izleme, Yüklenici ve </w:t>
      </w:r>
      <w:r w:rsidR="00C04779" w:rsidRPr="00B873E5">
        <w:rPr>
          <w:rFonts w:eastAsia="Yu Gothic Light"/>
          <w:lang w:eastAsia="en-GB"/>
        </w:rPr>
        <w:t xml:space="preserve">Toplum İrtibat </w:t>
      </w:r>
      <w:r w:rsidR="00C04779">
        <w:rPr>
          <w:rFonts w:eastAsia="Yu Gothic Light"/>
          <w:lang w:eastAsia="en-GB"/>
        </w:rPr>
        <w:t>Sorumlusu</w:t>
      </w:r>
      <w:r w:rsidR="00C04779" w:rsidRPr="00B873E5">
        <w:rPr>
          <w:rFonts w:eastAsia="Yu Gothic Light"/>
          <w:lang w:eastAsia="en-GB"/>
        </w:rPr>
        <w:t xml:space="preserve"> </w:t>
      </w:r>
      <w:r w:rsidRPr="00B873E5">
        <w:rPr>
          <w:rFonts w:eastAsia="Yu Gothic Light"/>
          <w:lang w:eastAsia="en-GB"/>
        </w:rPr>
        <w:t>(</w:t>
      </w:r>
      <w:r w:rsidR="00C04779">
        <w:rPr>
          <w:rFonts w:eastAsia="Yu Gothic Light"/>
          <w:lang w:eastAsia="en-GB"/>
        </w:rPr>
        <w:t>TİS</w:t>
      </w:r>
      <w:r w:rsidRPr="00B873E5">
        <w:rPr>
          <w:rFonts w:eastAsia="Yu Gothic Light"/>
          <w:lang w:eastAsia="en-GB"/>
        </w:rPr>
        <w:t xml:space="preserve">) desteğiyle Kemerhisar Belediyesi </w:t>
      </w:r>
      <w:r w:rsidR="00D87E71">
        <w:rPr>
          <w:rFonts w:eastAsia="Yu Gothic Light"/>
          <w:lang w:eastAsia="en-GB"/>
        </w:rPr>
        <w:t>PUB</w:t>
      </w:r>
      <w:r w:rsidRPr="00B873E5">
        <w:rPr>
          <w:rFonts w:eastAsia="Yu Gothic Light"/>
          <w:lang w:eastAsia="en-GB"/>
        </w:rPr>
        <w:t xml:space="preserve"> tarafından yürütülecektir. Doğrulama ve kalite güvencesi Denetim Danışmanı tarafından sağlanırken, genel uyumluluğun denetimi </w:t>
      </w:r>
      <w:r w:rsidR="00CB64A0">
        <w:rPr>
          <w:rFonts w:eastAsia="Yu Gothic Light"/>
          <w:lang w:eastAsia="en-GB"/>
        </w:rPr>
        <w:t>İLBANK</w:t>
      </w:r>
      <w:r w:rsidRPr="00B873E5">
        <w:rPr>
          <w:rFonts w:eastAsia="Yu Gothic Light"/>
          <w:lang w:eastAsia="en-GB"/>
        </w:rPr>
        <w:t xml:space="preserve"> tarafından yapılacaktır. Veri kaynakları arasında nüfus sayımı/varlık envanteri, bilgilendirme ve istişare kayıtları, imzalanmış tazminat anlaşmaları, ödeme makbuzları, </w:t>
      </w:r>
      <w:r w:rsidR="00263915">
        <w:rPr>
          <w:rFonts w:eastAsia="Yu Gothic Light"/>
          <w:lang w:eastAsia="en-GB"/>
        </w:rPr>
        <w:t>ŞG</w:t>
      </w:r>
      <w:r w:rsidRPr="00B873E5">
        <w:rPr>
          <w:rFonts w:eastAsia="Yu Gothic Light"/>
          <w:lang w:eastAsia="en-GB"/>
        </w:rPr>
        <w:t>M kayıtları ve saha doğrulaması (fotoğraflar dahil) yer alacaktır.</w:t>
      </w:r>
    </w:p>
    <w:p w14:paraId="2F602B7B" w14:textId="22BF1097" w:rsidR="00207A5F" w:rsidRPr="00B873E5" w:rsidRDefault="00207A5F" w:rsidP="00E37303">
      <w:pPr>
        <w:rPr>
          <w:rFonts w:eastAsia="Yu Gothic Light"/>
          <w:lang w:eastAsia="en-GB"/>
        </w:rPr>
      </w:pPr>
      <w:r w:rsidRPr="00B873E5">
        <w:rPr>
          <w:rFonts w:eastAsia="Yu Gothic Light"/>
          <w:lang w:eastAsia="en-GB"/>
        </w:rPr>
        <w:t xml:space="preserve">Buna ek olarak, tazminat ödemelerinin genel etkinliğini, geçim kaynaklarının yeniden sağlanmasını, savunmasız gruplara verilen desteği ve şikayet mekanizmasının işleyişini değerlendirmek üzere bağımsız bir uzman tarafından dış izleme gerçekleştirilecektir. </w:t>
      </w:r>
      <w:r w:rsidR="00FE3514">
        <w:rPr>
          <w:rFonts w:eastAsia="Yu Gothic Light"/>
          <w:lang w:eastAsia="en-GB"/>
        </w:rPr>
        <w:t>AEYYEP</w:t>
      </w:r>
      <w:r w:rsidRPr="00B873E5">
        <w:rPr>
          <w:rFonts w:eastAsia="Yu Gothic Light"/>
          <w:lang w:eastAsia="en-GB"/>
        </w:rPr>
        <w:t xml:space="preserve"> uygulamasının sonunda, tüm hakların yerine getirildiğini ve geçim kaynaklarının yeniden sağlandığını teyit etmek amacıyla bir Tamamlama Denetimi yapılacaktır.</w:t>
      </w:r>
    </w:p>
    <w:p w14:paraId="34EFCA49" w14:textId="7CC9833A" w:rsidR="00207A5F" w:rsidRPr="00B873E5" w:rsidRDefault="00207A5F" w:rsidP="00E37303">
      <w:pPr>
        <w:rPr>
          <w:rFonts w:eastAsia="Yu Gothic Light"/>
          <w:lang w:eastAsia="en-GB"/>
        </w:rPr>
      </w:pPr>
      <w:r w:rsidRPr="00B873E5">
        <w:rPr>
          <w:rFonts w:eastAsia="Yu Gothic Light"/>
          <w:lang w:eastAsia="en-GB"/>
        </w:rPr>
        <w:t>Hem iç hem de dış izleme için izleme göstergeler</w:t>
      </w:r>
      <w:r w:rsidRPr="002C70E9">
        <w:rPr>
          <w:lang w:eastAsia="en-GB"/>
        </w:rPr>
        <w:t>i, aşağıdaki</w:t>
      </w:r>
      <w:r w:rsidR="002C70E9" w:rsidRPr="002C70E9">
        <w:rPr>
          <w:lang w:eastAsia="en-GB"/>
        </w:rPr>
        <w:t xml:space="preserve"> </w:t>
      </w:r>
      <w:r w:rsidR="002C70E9" w:rsidRPr="002C70E9">
        <w:rPr>
          <w:lang w:eastAsia="en-GB"/>
        </w:rPr>
        <w:fldChar w:fldCharType="begin"/>
      </w:r>
      <w:r w:rsidR="002C70E9" w:rsidRPr="002C70E9">
        <w:rPr>
          <w:lang w:eastAsia="en-GB"/>
        </w:rPr>
        <w:instrText xml:space="preserve"> REF _Ref238132474 \h </w:instrText>
      </w:r>
      <w:r w:rsidR="002C70E9" w:rsidRPr="002C70E9">
        <w:rPr>
          <w:lang w:eastAsia="en-GB"/>
        </w:rPr>
      </w:r>
      <w:r w:rsidR="002C70E9">
        <w:rPr>
          <w:lang w:eastAsia="en-GB"/>
        </w:rPr>
        <w:instrText xml:space="preserve"> \* MERGEFORMAT </w:instrText>
      </w:r>
      <w:r w:rsidR="002C70E9" w:rsidRPr="002C70E9">
        <w:rPr>
          <w:lang w:eastAsia="en-GB"/>
        </w:rPr>
        <w:fldChar w:fldCharType="separate"/>
      </w:r>
      <w:r w:rsidR="002C70E9" w:rsidRPr="002C70E9">
        <w:rPr>
          <w:lang w:eastAsia="en-GB"/>
        </w:rPr>
        <w:t xml:space="preserve">Tablo </w:t>
      </w:r>
      <w:r w:rsidR="002C70E9" w:rsidRPr="002C70E9">
        <w:rPr>
          <w:lang w:eastAsia="en-GB"/>
        </w:rPr>
        <w:t>10</w:t>
      </w:r>
      <w:r w:rsidR="002C70E9" w:rsidRPr="002C70E9">
        <w:rPr>
          <w:lang w:eastAsia="en-GB"/>
        </w:rPr>
        <w:noBreakHyphen/>
      </w:r>
      <w:r w:rsidR="002C70E9" w:rsidRPr="002C70E9">
        <w:rPr>
          <w:lang w:eastAsia="en-GB"/>
        </w:rPr>
        <w:t>1</w:t>
      </w:r>
      <w:r w:rsidR="002C70E9" w:rsidRPr="002C70E9">
        <w:rPr>
          <w:lang w:eastAsia="en-GB"/>
        </w:rPr>
        <w:fldChar w:fldCharType="end"/>
      </w:r>
      <w:r w:rsidR="002C70E9" w:rsidRPr="002C70E9">
        <w:rPr>
          <w:lang w:eastAsia="en-GB"/>
        </w:rPr>
        <w:t>’de</w:t>
      </w:r>
      <w:r w:rsidRPr="002C70E9">
        <w:rPr>
          <w:lang w:eastAsia="en-GB"/>
        </w:rPr>
        <w:t xml:space="preserve"> sunulmuştur</w:t>
      </w:r>
      <w:r w:rsidRPr="00B873E5">
        <w:rPr>
          <w:rFonts w:eastAsia="Yu Gothic Light"/>
          <w:lang w:eastAsia="en-GB"/>
        </w:rPr>
        <w:t>.</w:t>
      </w:r>
    </w:p>
    <w:p w14:paraId="2AA7EB55" w14:textId="709315E6" w:rsidR="00573E86" w:rsidRPr="00B873E5" w:rsidRDefault="002C70E9" w:rsidP="00573E86">
      <w:pPr>
        <w:tabs>
          <w:tab w:val="left" w:pos="170"/>
        </w:tabs>
        <w:spacing w:before="240" w:line="240" w:lineRule="auto"/>
        <w:ind w:firstLine="284"/>
        <w:jc w:val="center"/>
        <w:rPr>
          <w:rFonts w:cs="Arial"/>
          <w:b/>
          <w:bCs/>
          <w:color w:val="4F81BD"/>
          <w:sz w:val="20"/>
          <w:szCs w:val="20"/>
          <w:lang w:eastAsia="en-GB"/>
        </w:rPr>
      </w:pPr>
      <w:bookmarkStart w:id="118" w:name="_Toc115787762"/>
      <w:bookmarkStart w:id="119" w:name="_Toc149220250"/>
      <w:bookmarkStart w:id="120" w:name="_Toc155863403"/>
      <w:bookmarkStart w:id="121" w:name="_Toc206145244"/>
      <w:bookmarkStart w:id="122" w:name="_Toc226637186"/>
      <w:bookmarkStart w:id="123" w:name="_Ref238132474"/>
      <w:bookmarkStart w:id="124" w:name="_Toc238132590"/>
      <w:r w:rsidRPr="00000D63">
        <w:rPr>
          <w:b/>
          <w:bCs/>
          <w:color w:val="4F81BD"/>
          <w:lang w:eastAsia="en-GB"/>
        </w:rPr>
        <w:t xml:space="preserve">Tablo </w:t>
      </w:r>
      <w:r>
        <w:rPr>
          <w:b/>
          <w:bCs/>
          <w:color w:val="4F81BD"/>
          <w:lang w:eastAsia="en-GB"/>
        </w:rPr>
        <w:fldChar w:fldCharType="begin"/>
      </w:r>
      <w:r>
        <w:rPr>
          <w:b/>
          <w:bCs/>
          <w:color w:val="4F81BD"/>
          <w:lang w:eastAsia="en-GB"/>
        </w:rPr>
        <w:instrText xml:space="preserve"> STYLEREF 1 \s </w:instrText>
      </w:r>
      <w:r>
        <w:rPr>
          <w:b/>
          <w:bCs/>
          <w:color w:val="4F81BD"/>
          <w:lang w:eastAsia="en-GB"/>
        </w:rPr>
        <w:fldChar w:fldCharType="separate"/>
      </w:r>
      <w:r>
        <w:rPr>
          <w:b/>
          <w:bCs/>
          <w:noProof/>
          <w:color w:val="4F81BD"/>
          <w:lang w:eastAsia="en-GB"/>
        </w:rPr>
        <w:t>10</w:t>
      </w:r>
      <w:r>
        <w:rPr>
          <w:b/>
          <w:bCs/>
          <w:color w:val="4F81BD"/>
          <w:lang w:eastAsia="en-GB"/>
        </w:rPr>
        <w:fldChar w:fldCharType="end"/>
      </w:r>
      <w:r>
        <w:rPr>
          <w:b/>
          <w:bCs/>
          <w:color w:val="4F81BD"/>
          <w:lang w:eastAsia="en-GB"/>
        </w:rPr>
        <w:noBreakHyphen/>
      </w:r>
      <w:r>
        <w:rPr>
          <w:b/>
          <w:bCs/>
          <w:color w:val="4F81BD"/>
          <w:lang w:eastAsia="en-GB"/>
        </w:rPr>
        <w:fldChar w:fldCharType="begin"/>
      </w:r>
      <w:r>
        <w:rPr>
          <w:b/>
          <w:bCs/>
          <w:color w:val="4F81BD"/>
          <w:lang w:eastAsia="en-GB"/>
        </w:rPr>
        <w:instrText xml:space="preserve"> SEQ Tablo \* ARABIC \s 1 </w:instrText>
      </w:r>
      <w:r>
        <w:rPr>
          <w:b/>
          <w:bCs/>
          <w:color w:val="4F81BD"/>
          <w:lang w:eastAsia="en-GB"/>
        </w:rPr>
        <w:fldChar w:fldCharType="separate"/>
      </w:r>
      <w:r>
        <w:rPr>
          <w:b/>
          <w:bCs/>
          <w:noProof/>
          <w:color w:val="4F81BD"/>
          <w:lang w:eastAsia="en-GB"/>
        </w:rPr>
        <w:t>1</w:t>
      </w:r>
      <w:r>
        <w:rPr>
          <w:b/>
          <w:bCs/>
          <w:color w:val="4F81BD"/>
          <w:lang w:eastAsia="en-GB"/>
        </w:rPr>
        <w:fldChar w:fldCharType="end"/>
      </w:r>
      <w:bookmarkEnd w:id="123"/>
      <w:r>
        <w:rPr>
          <w:b/>
          <w:bCs/>
          <w:color w:val="4F81BD"/>
          <w:lang w:eastAsia="en-GB"/>
        </w:rPr>
        <w:t xml:space="preserve"> </w:t>
      </w:r>
      <w:r w:rsidR="00573E86" w:rsidRPr="00B873E5">
        <w:rPr>
          <w:rFonts w:cs="Arial"/>
          <w:sz w:val="20"/>
          <w:szCs w:val="20"/>
          <w:lang w:eastAsia="en-GB"/>
        </w:rPr>
        <w:t>İzleme Göstergeleri</w:t>
      </w:r>
      <w:bookmarkEnd w:id="118"/>
      <w:bookmarkEnd w:id="119"/>
      <w:bookmarkEnd w:id="120"/>
      <w:bookmarkEnd w:id="121"/>
      <w:bookmarkEnd w:id="122"/>
      <w:bookmarkEnd w:id="124"/>
    </w:p>
    <w:tbl>
      <w:tblPr>
        <w:tblStyle w:val="RCONSTableStyle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962"/>
        <w:gridCol w:w="1945"/>
        <w:gridCol w:w="1727"/>
      </w:tblGrid>
      <w:tr w:rsidR="00573E86" w:rsidRPr="00B873E5" w14:paraId="42688F38" w14:textId="77777777" w:rsidTr="008A43AE">
        <w:trPr>
          <w:cnfStyle w:val="100000000000" w:firstRow="1" w:lastRow="0" w:firstColumn="0" w:lastColumn="0" w:oddVBand="0" w:evenVBand="0" w:oddHBand="0" w:evenHBand="0" w:firstRowFirstColumn="0" w:firstRowLastColumn="0" w:lastRowFirstColumn="0" w:lastRowLastColumn="0"/>
          <w:trHeight w:val="284"/>
          <w:tblHeader/>
          <w:jc w:val="center"/>
        </w:trPr>
        <w:tc>
          <w:tcPr>
            <w:tcW w:w="236" w:type="pct"/>
            <w:tcBorders>
              <w:right w:val="none" w:sz="0" w:space="0" w:color="auto"/>
            </w:tcBorders>
            <w:shd w:val="clear" w:color="auto" w:fill="4F81BD"/>
          </w:tcPr>
          <w:p w14:paraId="06FBDF3E"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w:t>
            </w:r>
          </w:p>
        </w:tc>
        <w:tc>
          <w:tcPr>
            <w:tcW w:w="2738" w:type="pct"/>
            <w:tcBorders>
              <w:left w:val="none" w:sz="0" w:space="0" w:color="auto"/>
              <w:right w:val="none" w:sz="0" w:space="0" w:color="auto"/>
            </w:tcBorders>
            <w:shd w:val="clear" w:color="auto" w:fill="4F81BD"/>
          </w:tcPr>
          <w:p w14:paraId="07B00C51"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Göstergeler</w:t>
            </w:r>
          </w:p>
        </w:tc>
        <w:tc>
          <w:tcPr>
            <w:tcW w:w="1073" w:type="pct"/>
            <w:tcBorders>
              <w:left w:val="none" w:sz="0" w:space="0" w:color="auto"/>
              <w:right w:val="none" w:sz="0" w:space="0" w:color="auto"/>
            </w:tcBorders>
            <w:shd w:val="clear" w:color="auto" w:fill="4F81BD"/>
          </w:tcPr>
          <w:p w14:paraId="07D53B26"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İzleme Sıklığı</w:t>
            </w:r>
          </w:p>
        </w:tc>
        <w:tc>
          <w:tcPr>
            <w:tcW w:w="953" w:type="pct"/>
            <w:tcBorders>
              <w:left w:val="none" w:sz="0" w:space="0" w:color="auto"/>
            </w:tcBorders>
            <w:shd w:val="clear" w:color="auto" w:fill="4F81BD"/>
          </w:tcPr>
          <w:p w14:paraId="1A4ACB5E"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Veri Toplama Yöntemi</w:t>
            </w:r>
          </w:p>
        </w:tc>
      </w:tr>
      <w:tr w:rsidR="00573E86" w:rsidRPr="00B873E5" w14:paraId="1E5A58E1" w14:textId="77777777" w:rsidTr="00FF5278">
        <w:trPr>
          <w:cnfStyle w:val="000000100000" w:firstRow="0" w:lastRow="0" w:firstColumn="0" w:lastColumn="0" w:oddVBand="0" w:evenVBand="0" w:oddHBand="1" w:evenHBand="0" w:firstRowFirstColumn="0" w:firstRowLastColumn="0" w:lastRowFirstColumn="0" w:lastRowLastColumn="0"/>
          <w:trHeight w:val="284"/>
          <w:jc w:val="center"/>
        </w:trPr>
        <w:tc>
          <w:tcPr>
            <w:tcW w:w="5000" w:type="pct"/>
            <w:gridSpan w:val="4"/>
            <w:shd w:val="clear" w:color="auto" w:fill="C1E4F5"/>
          </w:tcPr>
          <w:p w14:paraId="404B286B" w14:textId="77777777" w:rsidR="00573E86" w:rsidRPr="00B873E5" w:rsidRDefault="00573E86" w:rsidP="00573E86">
            <w:pPr>
              <w:tabs>
                <w:tab w:val="left" w:pos="851"/>
              </w:tabs>
              <w:spacing w:after="0" w:line="276" w:lineRule="auto"/>
              <w:jc w:val="left"/>
              <w:rPr>
                <w:rFonts w:cs="Arial"/>
                <w:szCs w:val="18"/>
                <w:lang w:eastAsia="en-GB"/>
              </w:rPr>
            </w:pPr>
            <w:r w:rsidRPr="00B873E5">
              <w:rPr>
                <w:rFonts w:cs="Arial"/>
                <w:b/>
                <w:bCs/>
                <w:szCs w:val="18"/>
                <w:lang w:eastAsia="en-GB"/>
              </w:rPr>
              <w:t>Çıktı Göstergeleri</w:t>
            </w:r>
          </w:p>
        </w:tc>
      </w:tr>
      <w:tr w:rsidR="00573E86" w:rsidRPr="00B873E5" w14:paraId="64FCBE87" w14:textId="77777777" w:rsidTr="008A43AE">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7C5EF0E5" w14:textId="77777777" w:rsidR="00573E86" w:rsidRPr="00B873E5" w:rsidRDefault="00573E86" w:rsidP="00573E86">
            <w:pPr>
              <w:tabs>
                <w:tab w:val="left" w:pos="851"/>
              </w:tabs>
              <w:spacing w:after="0" w:line="276" w:lineRule="auto"/>
              <w:jc w:val="left"/>
              <w:rPr>
                <w:rFonts w:cs="Arial"/>
                <w:szCs w:val="18"/>
                <w:lang w:eastAsia="en-GB"/>
              </w:rPr>
            </w:pPr>
            <w:r w:rsidRPr="00B873E5">
              <w:rPr>
                <w:rFonts w:cs="Arial"/>
                <w:szCs w:val="18"/>
                <w:lang w:eastAsia="en-GB"/>
              </w:rPr>
              <w:t>1</w:t>
            </w:r>
          </w:p>
        </w:tc>
        <w:tc>
          <w:tcPr>
            <w:tcW w:w="2738" w:type="pct"/>
            <w:shd w:val="clear" w:color="auto" w:fill="auto"/>
          </w:tcPr>
          <w:p w14:paraId="614C6D76" w14:textId="291BE7C3" w:rsidR="00573E86" w:rsidRPr="00B873E5" w:rsidRDefault="00195EC5" w:rsidP="00573E86">
            <w:pPr>
              <w:tabs>
                <w:tab w:val="left" w:pos="851"/>
              </w:tabs>
              <w:spacing w:after="0" w:line="276" w:lineRule="auto"/>
              <w:jc w:val="left"/>
              <w:rPr>
                <w:rFonts w:cs="Arial"/>
                <w:szCs w:val="18"/>
                <w:lang w:eastAsia="en-GB"/>
              </w:rPr>
            </w:pPr>
            <w:r w:rsidRPr="00B873E5">
              <w:rPr>
                <w:rFonts w:cs="Arial"/>
                <w:szCs w:val="18"/>
                <w:lang w:eastAsia="en-GB"/>
              </w:rPr>
              <w:t>İletişime geçilen ve ulaşılan yerinden uzak arazi sahiplerinin sayısı (3 kişiden)</w:t>
            </w:r>
          </w:p>
        </w:tc>
        <w:tc>
          <w:tcPr>
            <w:tcW w:w="1073" w:type="pct"/>
            <w:shd w:val="clear" w:color="auto" w:fill="auto"/>
          </w:tcPr>
          <w:p w14:paraId="4C1033D7" w14:textId="1CC0F1ED" w:rsidR="00573E86" w:rsidRPr="00B873E5" w:rsidRDefault="00573E86" w:rsidP="00573E86">
            <w:pPr>
              <w:tabs>
                <w:tab w:val="left" w:pos="851"/>
              </w:tabs>
              <w:spacing w:after="0" w:line="276" w:lineRule="auto"/>
              <w:jc w:val="left"/>
              <w:rPr>
                <w:rFonts w:cs="Arial"/>
                <w:szCs w:val="18"/>
                <w:lang w:eastAsia="en-GB"/>
              </w:rPr>
            </w:pPr>
            <w:r w:rsidRPr="00B873E5">
              <w:rPr>
                <w:rFonts w:cs="Arial"/>
                <w:szCs w:val="18"/>
                <w:lang w:eastAsia="en-GB"/>
              </w:rPr>
              <w:t xml:space="preserve">Aylık </w:t>
            </w:r>
            <w:r w:rsidR="00E74E17" w:rsidRPr="00B873E5">
              <w:rPr>
                <w:rFonts w:cs="Arial"/>
                <w:szCs w:val="18"/>
                <w:lang w:eastAsia="en-GB"/>
              </w:rPr>
              <w:t>(1.–3. aylar ve devam eden)</w:t>
            </w:r>
          </w:p>
        </w:tc>
        <w:tc>
          <w:tcPr>
            <w:tcW w:w="953" w:type="pct"/>
            <w:shd w:val="clear" w:color="auto" w:fill="auto"/>
          </w:tcPr>
          <w:p w14:paraId="24A18F22" w14:textId="43A57CFE" w:rsidR="00573E86"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Sosyal yardım kayıtları</w:t>
            </w:r>
          </w:p>
        </w:tc>
      </w:tr>
      <w:tr w:rsidR="00FF5278" w:rsidRPr="00B873E5" w14:paraId="6FED395C" w14:textId="77777777" w:rsidTr="008A43AE">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tcPr>
          <w:p w14:paraId="632199B6" w14:textId="7ABE7554" w:rsidR="00FF5278" w:rsidRPr="00B873E5" w:rsidRDefault="00FF5278" w:rsidP="00573E86">
            <w:pPr>
              <w:tabs>
                <w:tab w:val="left" w:pos="851"/>
              </w:tabs>
              <w:spacing w:after="0" w:line="276" w:lineRule="auto"/>
              <w:jc w:val="left"/>
              <w:rPr>
                <w:rFonts w:cs="Arial"/>
                <w:szCs w:val="18"/>
                <w:lang w:eastAsia="en-GB"/>
              </w:rPr>
            </w:pPr>
            <w:r w:rsidRPr="00B873E5">
              <w:rPr>
                <w:rFonts w:cs="Arial"/>
                <w:szCs w:val="18"/>
                <w:lang w:eastAsia="en-GB"/>
              </w:rPr>
              <w:t>2</w:t>
            </w:r>
          </w:p>
        </w:tc>
        <w:tc>
          <w:tcPr>
            <w:tcW w:w="2738"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E74E17" w:rsidRPr="00B873E5" w14:paraId="28F71540" w14:textId="77777777">
              <w:trPr>
                <w:tblCellSpacing w:w="15" w:type="dxa"/>
              </w:trPr>
              <w:tc>
                <w:tcPr>
                  <w:tcW w:w="0" w:type="auto"/>
                  <w:vAlign w:val="center"/>
                  <w:hideMark/>
                </w:tcPr>
                <w:p w14:paraId="5593FA53" w14:textId="77777777" w:rsidR="00E74E17" w:rsidRPr="00B873E5" w:rsidRDefault="00E74E17" w:rsidP="00E74E17">
                  <w:pPr>
                    <w:tabs>
                      <w:tab w:val="left" w:pos="851"/>
                    </w:tabs>
                    <w:spacing w:after="0" w:line="276" w:lineRule="auto"/>
                    <w:jc w:val="left"/>
                    <w:rPr>
                      <w:rFonts w:cs="Arial"/>
                      <w:sz w:val="18"/>
                      <w:szCs w:val="18"/>
                      <w:lang w:eastAsia="en-GB"/>
                    </w:rPr>
                  </w:pPr>
                  <w:r w:rsidRPr="00B873E5">
                    <w:rPr>
                      <w:rFonts w:cs="Arial"/>
                      <w:sz w:val="18"/>
                      <w:szCs w:val="18"/>
                      <w:lang w:eastAsia="en-GB"/>
                    </w:rPr>
                    <w:t>Düzenlenen bilgilendirme ve danışma toplantılarının sayısı; katılımcıların cinsiyet/yaş bazında dağılımı</w:t>
                  </w:r>
                </w:p>
              </w:tc>
            </w:tr>
          </w:tbl>
          <w:p w14:paraId="1B12B9C1" w14:textId="77777777" w:rsidR="00FF5278" w:rsidRPr="00B873E5" w:rsidRDefault="00FF5278" w:rsidP="00573E86">
            <w:pPr>
              <w:tabs>
                <w:tab w:val="left" w:pos="851"/>
              </w:tabs>
              <w:spacing w:after="0" w:line="276" w:lineRule="auto"/>
              <w:jc w:val="left"/>
              <w:rPr>
                <w:rFonts w:cs="Arial"/>
                <w:szCs w:val="18"/>
                <w:lang w:eastAsia="en-GB"/>
              </w:rPr>
            </w:pPr>
          </w:p>
        </w:tc>
        <w:tc>
          <w:tcPr>
            <w:tcW w:w="1073" w:type="pct"/>
          </w:tcPr>
          <w:p w14:paraId="386CE466" w14:textId="32094E7C" w:rsidR="00FF5278"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Aylık</w:t>
            </w:r>
          </w:p>
        </w:tc>
        <w:tc>
          <w:tcPr>
            <w:tcW w:w="953" w:type="pct"/>
          </w:tcPr>
          <w:p w14:paraId="4482FB3D" w14:textId="3AAA2690" w:rsidR="00FF5278"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Toplantı tutanakları, katılım listeleri</w:t>
            </w:r>
          </w:p>
        </w:tc>
      </w:tr>
      <w:tr w:rsidR="00E74E17" w:rsidRPr="00B873E5" w14:paraId="50EA846B"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56EEBB0F" w14:textId="4FE6DCDB" w:rsidR="00E74E17"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3</w:t>
            </w:r>
          </w:p>
        </w:tc>
        <w:tc>
          <w:tcPr>
            <w:tcW w:w="2738" w:type="pct"/>
            <w:shd w:val="clear" w:color="auto" w:fill="auto"/>
          </w:tcPr>
          <w:p w14:paraId="1F8B0225" w14:textId="50DAC8F3" w:rsidR="00E74E17" w:rsidRPr="00B873E5" w:rsidRDefault="00BA698F" w:rsidP="00E74E17">
            <w:pPr>
              <w:tabs>
                <w:tab w:val="left" w:pos="851"/>
              </w:tabs>
              <w:spacing w:after="0" w:line="276" w:lineRule="auto"/>
              <w:jc w:val="left"/>
              <w:rPr>
                <w:rFonts w:cs="Arial"/>
                <w:szCs w:val="18"/>
                <w:lang w:eastAsia="en-GB"/>
              </w:rPr>
            </w:pPr>
            <w:r w:rsidRPr="00B873E5">
              <w:rPr>
                <w:rFonts w:cs="Arial"/>
                <w:szCs w:val="18"/>
                <w:lang w:eastAsia="en-GB"/>
              </w:rPr>
              <w:t>İmzalanan tazminat anlaşmalarının sayısı; araziye giriş öncesinde yapılan ödemelerin yüzdesi</w:t>
            </w:r>
          </w:p>
        </w:tc>
        <w:tc>
          <w:tcPr>
            <w:tcW w:w="1073" w:type="pct"/>
            <w:shd w:val="clear" w:color="auto" w:fill="auto"/>
          </w:tcPr>
          <w:p w14:paraId="32DE1B29" w14:textId="1B744BE3"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Aylık</w:t>
            </w:r>
          </w:p>
        </w:tc>
        <w:tc>
          <w:tcPr>
            <w:tcW w:w="953" w:type="pct"/>
            <w:shd w:val="clear" w:color="auto" w:fill="auto"/>
          </w:tcPr>
          <w:p w14:paraId="0DC4C5F2" w14:textId="48C6A665"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Anlaşmalar, ödeme kayıtları</w:t>
            </w:r>
          </w:p>
        </w:tc>
      </w:tr>
      <w:tr w:rsidR="00E74E17" w:rsidRPr="00B873E5" w14:paraId="2369C7B7"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5026C3EA" w14:textId="332A47F6"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4</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BA698F" w:rsidRPr="00B873E5" w14:paraId="1CF2761E" w14:textId="77777777">
              <w:trPr>
                <w:tblCellSpacing w:w="15" w:type="dxa"/>
              </w:trPr>
              <w:tc>
                <w:tcPr>
                  <w:tcW w:w="0" w:type="auto"/>
                  <w:vAlign w:val="center"/>
                  <w:hideMark/>
                </w:tcPr>
                <w:p w14:paraId="152A9067" w14:textId="77777777" w:rsidR="00BA698F" w:rsidRPr="00B873E5" w:rsidRDefault="00BA698F" w:rsidP="00BA698F">
                  <w:pPr>
                    <w:tabs>
                      <w:tab w:val="left" w:pos="851"/>
                    </w:tabs>
                    <w:spacing w:after="0" w:line="276" w:lineRule="auto"/>
                    <w:jc w:val="left"/>
                    <w:rPr>
                      <w:rFonts w:cs="Arial"/>
                      <w:sz w:val="18"/>
                      <w:szCs w:val="18"/>
                      <w:lang w:eastAsia="en-GB"/>
                    </w:rPr>
                  </w:pPr>
                  <w:r w:rsidRPr="00B873E5">
                    <w:rPr>
                      <w:rFonts w:cs="Arial"/>
                      <w:sz w:val="18"/>
                      <w:szCs w:val="18"/>
                      <w:lang w:eastAsia="en-GB"/>
                    </w:rPr>
                    <w:t>İşlem gören mahsul kaybı tazminat taleplerinin sayısı (4 ekili parsel ile sınırlı)</w:t>
                  </w:r>
                </w:p>
              </w:tc>
            </w:tr>
          </w:tbl>
          <w:p w14:paraId="7A36C00C" w14:textId="77777777" w:rsidR="00E74E17" w:rsidRPr="00B873E5" w:rsidRDefault="00E74E17" w:rsidP="00E74E17">
            <w:pPr>
              <w:tabs>
                <w:tab w:val="left" w:pos="851"/>
              </w:tabs>
              <w:spacing w:after="0" w:line="276" w:lineRule="auto"/>
              <w:jc w:val="left"/>
              <w:rPr>
                <w:rFonts w:cs="Arial"/>
                <w:szCs w:val="18"/>
                <w:lang w:eastAsia="en-GB"/>
              </w:rPr>
            </w:pPr>
          </w:p>
        </w:tc>
        <w:tc>
          <w:tcPr>
            <w:tcW w:w="1073" w:type="pct"/>
            <w:shd w:val="clear" w:color="auto" w:fill="auto"/>
          </w:tcPr>
          <w:p w14:paraId="2172769C" w14:textId="53EEDF36"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Etkinin teyit edilmesi üzerine</w:t>
            </w:r>
          </w:p>
        </w:tc>
        <w:tc>
          <w:tcPr>
            <w:tcW w:w="953" w:type="pct"/>
            <w:shd w:val="clear" w:color="auto" w:fill="auto"/>
          </w:tcPr>
          <w:p w14:paraId="3F3D0807" w14:textId="629734F8"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Talep formları, çiftçi kayıtları</w:t>
            </w:r>
          </w:p>
        </w:tc>
      </w:tr>
      <w:tr w:rsidR="00E74E17" w:rsidRPr="00B873E5" w14:paraId="76FDF783"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46246276" w14:textId="13F0F4B4"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5</w:t>
            </w:r>
          </w:p>
        </w:tc>
        <w:tc>
          <w:tcPr>
            <w:tcW w:w="2738" w:type="pct"/>
            <w:shd w:val="clear" w:color="auto" w:fill="auto"/>
          </w:tcPr>
          <w:p w14:paraId="7CE22B05" w14:textId="1BF64FCE" w:rsidR="00E74E17" w:rsidRPr="00B873E5" w:rsidRDefault="00CE122B" w:rsidP="00E74E17">
            <w:pPr>
              <w:tabs>
                <w:tab w:val="left" w:pos="851"/>
              </w:tabs>
              <w:spacing w:after="0" w:line="276" w:lineRule="auto"/>
              <w:jc w:val="left"/>
              <w:rPr>
                <w:rFonts w:cs="Arial"/>
                <w:szCs w:val="18"/>
                <w:lang w:eastAsia="en-GB"/>
              </w:rPr>
            </w:pPr>
            <w:r w:rsidRPr="00B873E5">
              <w:rPr>
                <w:rFonts w:cs="Arial"/>
                <w:szCs w:val="18"/>
                <w:lang w:eastAsia="en-GB"/>
              </w:rPr>
              <w:t>Doğrulanmış ve onarılmış/tazmin edilmiş sulama altyapısı hasarlarının (hidrantlar, borular) sayısı</w:t>
            </w:r>
          </w:p>
        </w:tc>
        <w:tc>
          <w:tcPr>
            <w:tcW w:w="1073" w:type="pct"/>
            <w:shd w:val="clear" w:color="auto" w:fill="auto"/>
          </w:tcPr>
          <w:p w14:paraId="0B995D13" w14:textId="79140A26"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İnşaat sırasında/sonrasında</w:t>
            </w:r>
          </w:p>
        </w:tc>
        <w:tc>
          <w:tcPr>
            <w:tcW w:w="953" w:type="pct"/>
            <w:shd w:val="clear" w:color="auto" w:fill="auto"/>
          </w:tcPr>
          <w:p w14:paraId="159457EE" w14:textId="1D800521"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Şantiye kayıtları</w:t>
            </w:r>
          </w:p>
        </w:tc>
      </w:tr>
      <w:tr w:rsidR="00E74E17" w:rsidRPr="00B873E5" w14:paraId="584FBC30"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0053E625" w14:textId="2FD83DE3"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6</w:t>
            </w:r>
          </w:p>
        </w:tc>
        <w:tc>
          <w:tcPr>
            <w:tcW w:w="2738" w:type="pct"/>
            <w:shd w:val="clear" w:color="auto" w:fill="auto"/>
          </w:tcPr>
          <w:p w14:paraId="2DB0D323" w14:textId="7B0324CF" w:rsidR="00E74E17" w:rsidRPr="00B873E5" w:rsidRDefault="00A02333" w:rsidP="00E74E17">
            <w:pPr>
              <w:tabs>
                <w:tab w:val="left" w:pos="851"/>
              </w:tabs>
              <w:spacing w:after="0" w:line="276" w:lineRule="auto"/>
              <w:jc w:val="left"/>
              <w:rPr>
                <w:rFonts w:cs="Arial"/>
                <w:szCs w:val="18"/>
                <w:lang w:eastAsia="en-GB"/>
              </w:rPr>
            </w:pPr>
            <w:r w:rsidRPr="00B873E5">
              <w:rPr>
                <w:rFonts w:cs="Arial"/>
                <w:szCs w:val="18"/>
                <w:lang w:eastAsia="en-GB"/>
              </w:rPr>
              <w:t>Toplamda alınan şikayet sayısı; 2–5 gün içinde kabul edilenlerin yüzdesi; 15 gün içinde çözülenlerin yüzdesi</w:t>
            </w:r>
          </w:p>
        </w:tc>
        <w:tc>
          <w:tcPr>
            <w:tcW w:w="1073" w:type="pct"/>
            <w:shd w:val="clear" w:color="auto" w:fill="auto"/>
          </w:tcPr>
          <w:p w14:paraId="73A0BA4F" w14:textId="05CAF485" w:rsidR="00E74E17" w:rsidRPr="00B873E5" w:rsidRDefault="00A02333" w:rsidP="00573E86">
            <w:pPr>
              <w:tabs>
                <w:tab w:val="left" w:pos="851"/>
              </w:tabs>
              <w:spacing w:after="0" w:line="276" w:lineRule="auto"/>
              <w:jc w:val="left"/>
              <w:rPr>
                <w:rFonts w:cs="Arial"/>
                <w:szCs w:val="18"/>
                <w:lang w:eastAsia="en-GB"/>
              </w:rPr>
            </w:pPr>
            <w:r w:rsidRPr="00B873E5">
              <w:rPr>
                <w:rFonts w:cs="Arial"/>
                <w:szCs w:val="18"/>
                <w:lang w:eastAsia="en-GB"/>
              </w:rPr>
              <w:t>Aylık</w:t>
            </w:r>
          </w:p>
        </w:tc>
        <w:tc>
          <w:tcPr>
            <w:tcW w:w="953" w:type="pct"/>
            <w:shd w:val="clear" w:color="auto" w:fill="auto"/>
          </w:tcPr>
          <w:p w14:paraId="781853B2" w14:textId="547D44D0" w:rsidR="00E74E17" w:rsidRPr="00B873E5" w:rsidRDefault="00A02333" w:rsidP="00573E86">
            <w:pPr>
              <w:tabs>
                <w:tab w:val="left" w:pos="851"/>
              </w:tabs>
              <w:spacing w:after="0" w:line="276" w:lineRule="auto"/>
              <w:jc w:val="left"/>
              <w:rPr>
                <w:rFonts w:cs="Arial"/>
                <w:szCs w:val="18"/>
                <w:lang w:eastAsia="en-GB"/>
              </w:rPr>
            </w:pPr>
            <w:r w:rsidRPr="00B873E5">
              <w:rPr>
                <w:rFonts w:cs="Arial"/>
                <w:szCs w:val="18"/>
                <w:lang w:eastAsia="en-GB"/>
              </w:rPr>
              <w:t>Şikayet kaydı</w:t>
            </w:r>
          </w:p>
        </w:tc>
      </w:tr>
      <w:tr w:rsidR="00E74E17" w:rsidRPr="00B873E5" w14:paraId="0679E0CB"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3C06F1FE" w14:textId="15CAFEC4"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7</w:t>
            </w:r>
          </w:p>
        </w:tc>
        <w:tc>
          <w:tcPr>
            <w:tcW w:w="2738" w:type="pct"/>
            <w:shd w:val="clear" w:color="auto" w:fill="auto"/>
          </w:tcPr>
          <w:p w14:paraId="717E80A0" w14:textId="79210794" w:rsidR="00E74E17" w:rsidRPr="00B873E5" w:rsidRDefault="00A02333" w:rsidP="00E74E17">
            <w:pPr>
              <w:tabs>
                <w:tab w:val="left" w:pos="851"/>
              </w:tabs>
              <w:spacing w:after="0" w:line="276" w:lineRule="auto"/>
              <w:jc w:val="left"/>
              <w:rPr>
                <w:rFonts w:cs="Arial"/>
                <w:szCs w:val="18"/>
                <w:lang w:eastAsia="en-GB"/>
              </w:rPr>
            </w:pPr>
            <w:r w:rsidRPr="00B873E5">
              <w:rPr>
                <w:rFonts w:cs="Arial"/>
                <w:szCs w:val="18"/>
                <w:lang w:eastAsia="en-GB"/>
              </w:rPr>
              <w:t>Şikayetlerin kategorileri ve eğilimleri (örn. tazminat, erişim, inşaat kaynaklı rahatsızlıklar)</w:t>
            </w:r>
          </w:p>
        </w:tc>
        <w:tc>
          <w:tcPr>
            <w:tcW w:w="1073" w:type="pct"/>
            <w:shd w:val="clear" w:color="auto" w:fill="auto"/>
          </w:tcPr>
          <w:p w14:paraId="1D1974C9" w14:textId="73AB06FC" w:rsidR="00E74E17" w:rsidRPr="00B873E5" w:rsidRDefault="006743EE" w:rsidP="00573E86">
            <w:pPr>
              <w:tabs>
                <w:tab w:val="left" w:pos="851"/>
              </w:tabs>
              <w:spacing w:after="0" w:line="276" w:lineRule="auto"/>
              <w:jc w:val="left"/>
              <w:rPr>
                <w:rFonts w:cs="Arial"/>
                <w:szCs w:val="18"/>
                <w:lang w:eastAsia="en-GB"/>
              </w:rPr>
            </w:pPr>
            <w:r w:rsidRPr="00B873E5">
              <w:rPr>
                <w:rFonts w:cs="Arial"/>
                <w:szCs w:val="18"/>
                <w:lang w:eastAsia="en-GB"/>
              </w:rPr>
              <w:t>Üç aylık</w:t>
            </w:r>
          </w:p>
        </w:tc>
        <w:tc>
          <w:tcPr>
            <w:tcW w:w="953" w:type="pct"/>
            <w:shd w:val="clear" w:color="auto" w:fill="auto"/>
          </w:tcPr>
          <w:p w14:paraId="74A203D4" w14:textId="7C064515" w:rsidR="00E74E17" w:rsidRPr="00B873E5" w:rsidRDefault="006743EE" w:rsidP="00573E86">
            <w:pPr>
              <w:tabs>
                <w:tab w:val="left" w:pos="851"/>
              </w:tabs>
              <w:spacing w:after="0" w:line="276" w:lineRule="auto"/>
              <w:jc w:val="left"/>
              <w:rPr>
                <w:rFonts w:cs="Arial"/>
                <w:szCs w:val="18"/>
                <w:lang w:eastAsia="en-GB"/>
              </w:rPr>
            </w:pPr>
            <w:r w:rsidRPr="00B873E5">
              <w:rPr>
                <w:rFonts w:cs="Arial"/>
                <w:szCs w:val="18"/>
                <w:lang w:eastAsia="en-GB"/>
              </w:rPr>
              <w:t>Şikayet kaydı</w:t>
            </w:r>
          </w:p>
        </w:tc>
      </w:tr>
      <w:tr w:rsidR="00E74E17" w:rsidRPr="00B873E5" w14:paraId="582B9937"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4622A8A6" w14:textId="279C5BC1"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8</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2"/>
            </w:tblGrid>
            <w:tr w:rsidR="0065058E" w:rsidRPr="00B873E5" w14:paraId="187FDE5D" w14:textId="77777777">
              <w:trPr>
                <w:tblCellSpacing w:w="15" w:type="dxa"/>
              </w:trPr>
              <w:tc>
                <w:tcPr>
                  <w:tcW w:w="0" w:type="auto"/>
                  <w:vAlign w:val="center"/>
                  <w:hideMark/>
                </w:tcPr>
                <w:p w14:paraId="367A9A57" w14:textId="65C4DFE5" w:rsidR="0065058E" w:rsidRPr="00B873E5" w:rsidRDefault="0065058E" w:rsidP="0065058E">
                  <w:pPr>
                    <w:tabs>
                      <w:tab w:val="left" w:pos="851"/>
                    </w:tabs>
                    <w:spacing w:after="0" w:line="276" w:lineRule="auto"/>
                    <w:jc w:val="left"/>
                    <w:rPr>
                      <w:rFonts w:cs="Arial"/>
                      <w:sz w:val="18"/>
                      <w:szCs w:val="18"/>
                      <w:lang w:eastAsia="en-GB"/>
                    </w:rPr>
                  </w:pPr>
                  <w:r w:rsidRPr="00B873E5">
                    <w:rPr>
                      <w:rFonts w:cs="Arial"/>
                      <w:sz w:val="18"/>
                      <w:szCs w:val="18"/>
                      <w:lang w:eastAsia="en-GB"/>
                    </w:rPr>
                    <w:t xml:space="preserve">Desteklenen savunmasız </w:t>
                  </w:r>
                  <w:r w:rsidR="0036621F">
                    <w:rPr>
                      <w:rFonts w:cs="Arial"/>
                      <w:sz w:val="18"/>
                      <w:szCs w:val="18"/>
                      <w:lang w:eastAsia="en-GB"/>
                    </w:rPr>
                    <w:t>PEK</w:t>
                  </w:r>
                  <w:r w:rsidRPr="00B873E5">
                    <w:rPr>
                      <w:rFonts w:cs="Arial"/>
                      <w:sz w:val="18"/>
                      <w:szCs w:val="18"/>
                      <w:lang w:eastAsia="en-GB"/>
                    </w:rPr>
                    <w:t xml:space="preserve"> sayısı (tespit edilmişse)</w:t>
                  </w:r>
                </w:p>
              </w:tc>
            </w:tr>
          </w:tbl>
          <w:p w14:paraId="3AACB46F" w14:textId="77777777" w:rsidR="00E74E17" w:rsidRPr="00B873E5" w:rsidRDefault="00E74E17" w:rsidP="00E74E17">
            <w:pPr>
              <w:tabs>
                <w:tab w:val="left" w:pos="851"/>
              </w:tabs>
              <w:spacing w:after="0" w:line="276" w:lineRule="auto"/>
              <w:jc w:val="left"/>
              <w:rPr>
                <w:rFonts w:cs="Arial"/>
                <w:szCs w:val="18"/>
                <w:lang w:eastAsia="en-GB"/>
              </w:rPr>
            </w:pPr>
          </w:p>
        </w:tc>
        <w:tc>
          <w:tcPr>
            <w:tcW w:w="1073"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1"/>
            </w:tblGrid>
            <w:tr w:rsidR="0065058E" w:rsidRPr="00B873E5" w14:paraId="71D06E62" w14:textId="77777777">
              <w:trPr>
                <w:tblCellSpacing w:w="15" w:type="dxa"/>
              </w:trPr>
              <w:tc>
                <w:tcPr>
                  <w:tcW w:w="0" w:type="auto"/>
                  <w:vAlign w:val="center"/>
                  <w:hideMark/>
                </w:tcPr>
                <w:p w14:paraId="01D55FFF" w14:textId="77777777" w:rsidR="0065058E" w:rsidRPr="00B873E5" w:rsidRDefault="0065058E" w:rsidP="0065058E">
                  <w:pPr>
                    <w:tabs>
                      <w:tab w:val="left" w:pos="851"/>
                    </w:tabs>
                    <w:spacing w:after="0" w:line="276" w:lineRule="auto"/>
                    <w:jc w:val="left"/>
                    <w:rPr>
                      <w:rFonts w:cs="Arial"/>
                      <w:sz w:val="18"/>
                      <w:szCs w:val="18"/>
                      <w:lang w:eastAsia="en-GB"/>
                    </w:rPr>
                  </w:pPr>
                  <w:r w:rsidRPr="00B873E5">
                    <w:rPr>
                      <w:rFonts w:cs="Arial"/>
                      <w:sz w:val="18"/>
                      <w:szCs w:val="18"/>
                      <w:lang w:eastAsia="en-GB"/>
                    </w:rPr>
                    <w:t>Sürekli</w:t>
                  </w:r>
                </w:p>
              </w:tc>
            </w:tr>
          </w:tbl>
          <w:p w14:paraId="0E92CEC9" w14:textId="77777777" w:rsidR="00E74E17" w:rsidRPr="00B873E5" w:rsidRDefault="00E74E17" w:rsidP="00573E86">
            <w:pPr>
              <w:tabs>
                <w:tab w:val="left" w:pos="851"/>
              </w:tabs>
              <w:spacing w:after="0" w:line="276" w:lineRule="auto"/>
              <w:jc w:val="left"/>
              <w:rPr>
                <w:rFonts w:cs="Arial"/>
                <w:szCs w:val="18"/>
                <w:lang w:eastAsia="en-GB"/>
              </w:rPr>
            </w:pPr>
          </w:p>
        </w:tc>
        <w:tc>
          <w:tcPr>
            <w:tcW w:w="953" w:type="pct"/>
            <w:shd w:val="clear" w:color="auto" w:fill="auto"/>
          </w:tcPr>
          <w:p w14:paraId="31139AEF" w14:textId="728DB5D7" w:rsidR="00E74E17" w:rsidRPr="00B873E5" w:rsidRDefault="00263915" w:rsidP="00573E86">
            <w:pPr>
              <w:tabs>
                <w:tab w:val="left" w:pos="851"/>
              </w:tabs>
              <w:spacing w:after="0" w:line="276" w:lineRule="auto"/>
              <w:jc w:val="left"/>
              <w:rPr>
                <w:rFonts w:cs="Arial"/>
                <w:szCs w:val="18"/>
                <w:lang w:eastAsia="en-GB"/>
              </w:rPr>
            </w:pPr>
            <w:r>
              <w:rPr>
                <w:rFonts w:cs="Arial"/>
                <w:szCs w:val="18"/>
                <w:lang w:eastAsia="en-GB"/>
              </w:rPr>
              <w:t>ŞG</w:t>
            </w:r>
            <w:r w:rsidR="0065058E" w:rsidRPr="00B873E5">
              <w:rPr>
                <w:rFonts w:cs="Arial"/>
                <w:szCs w:val="18"/>
                <w:lang w:eastAsia="en-GB"/>
              </w:rPr>
              <w:t>M/ifşa kayıtları</w:t>
            </w:r>
          </w:p>
        </w:tc>
      </w:tr>
      <w:tr w:rsidR="00573E86" w:rsidRPr="00B873E5" w14:paraId="73787606" w14:textId="77777777" w:rsidTr="00FF5278">
        <w:trPr>
          <w:cnfStyle w:val="000000010000" w:firstRow="0" w:lastRow="0" w:firstColumn="0" w:lastColumn="0" w:oddVBand="0" w:evenVBand="0" w:oddHBand="0" w:evenHBand="1" w:firstRowFirstColumn="0" w:firstRowLastColumn="0" w:lastRowFirstColumn="0" w:lastRowLastColumn="0"/>
          <w:trHeight w:val="284"/>
          <w:jc w:val="center"/>
        </w:trPr>
        <w:tc>
          <w:tcPr>
            <w:tcW w:w="5000" w:type="pct"/>
            <w:gridSpan w:val="4"/>
            <w:shd w:val="clear" w:color="auto" w:fill="C1E4F5"/>
          </w:tcPr>
          <w:p w14:paraId="67C108B8" w14:textId="77777777" w:rsidR="00573E86" w:rsidRPr="00B873E5" w:rsidRDefault="00573E86" w:rsidP="00573E86">
            <w:pPr>
              <w:tabs>
                <w:tab w:val="left" w:pos="1365"/>
              </w:tabs>
              <w:spacing w:after="0" w:line="276" w:lineRule="auto"/>
              <w:jc w:val="left"/>
              <w:rPr>
                <w:rFonts w:cs="Arial"/>
                <w:szCs w:val="18"/>
                <w:lang w:eastAsia="en-GB"/>
              </w:rPr>
            </w:pPr>
            <w:r w:rsidRPr="00B873E5">
              <w:rPr>
                <w:rFonts w:cs="Arial"/>
                <w:b/>
                <w:bCs/>
                <w:szCs w:val="18"/>
                <w:lang w:eastAsia="en-GB"/>
              </w:rPr>
              <w:t>Sonuç Göstergeleri</w:t>
            </w:r>
          </w:p>
        </w:tc>
      </w:tr>
      <w:tr w:rsidR="00573E86" w:rsidRPr="00B873E5" w14:paraId="6B39E679" w14:textId="77777777" w:rsidTr="008A43AE">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6F54B5B2" w14:textId="0DF7C667" w:rsidR="00573E86" w:rsidRPr="00B873E5" w:rsidRDefault="007F3EDD" w:rsidP="00573E86">
            <w:pPr>
              <w:tabs>
                <w:tab w:val="left" w:pos="851"/>
              </w:tabs>
              <w:spacing w:after="0" w:line="276" w:lineRule="auto"/>
              <w:jc w:val="left"/>
              <w:rPr>
                <w:rFonts w:cs="Arial"/>
                <w:szCs w:val="18"/>
                <w:lang w:eastAsia="en-GB"/>
              </w:rPr>
            </w:pPr>
            <w:r w:rsidRPr="00B873E5">
              <w:rPr>
                <w:rFonts w:cs="Arial"/>
                <w:szCs w:val="18"/>
                <w:lang w:eastAsia="en-GB"/>
              </w:rPr>
              <w:t>9</w:t>
            </w:r>
          </w:p>
        </w:tc>
        <w:tc>
          <w:tcPr>
            <w:tcW w:w="2738" w:type="pct"/>
            <w:shd w:val="clear" w:color="auto" w:fill="auto"/>
          </w:tcPr>
          <w:p w14:paraId="1FCB4EB3" w14:textId="1D8951EA" w:rsidR="00573E86" w:rsidRPr="00B873E5" w:rsidRDefault="00FB33CE" w:rsidP="00573E86">
            <w:pPr>
              <w:tabs>
                <w:tab w:val="left" w:pos="851"/>
              </w:tabs>
              <w:spacing w:after="0" w:line="276" w:lineRule="auto"/>
              <w:jc w:val="left"/>
              <w:rPr>
                <w:rFonts w:cs="Arial"/>
                <w:szCs w:val="18"/>
                <w:lang w:eastAsia="en-GB"/>
              </w:rPr>
            </w:pPr>
            <w:r w:rsidRPr="00B873E5">
              <w:t xml:space="preserve">Tazminat sürecinden memnun olan </w:t>
            </w:r>
            <w:r w:rsidR="0036621F">
              <w:t>PEK</w:t>
            </w:r>
            <w:r w:rsidRPr="00B873E5">
              <w:t xml:space="preserve"> sayısı (hedef: %80'den fazlasının memnun olması)</w:t>
            </w:r>
          </w:p>
        </w:tc>
        <w:tc>
          <w:tcPr>
            <w:tcW w:w="1073" w:type="pct"/>
            <w:shd w:val="clear" w:color="auto" w:fill="auto"/>
          </w:tcPr>
          <w:p w14:paraId="5596E532" w14:textId="2BDC1FEF" w:rsidR="00573E86"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Tazminatın ödenmesinden 6–12 ay sonra</w:t>
            </w:r>
          </w:p>
        </w:tc>
        <w:tc>
          <w:tcPr>
            <w:tcW w:w="953" w:type="pct"/>
            <w:shd w:val="clear" w:color="auto" w:fill="auto"/>
          </w:tcPr>
          <w:p w14:paraId="18E38389" w14:textId="0C8EFA3F" w:rsidR="00573E86"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Takip anketi, görüşmeler</w:t>
            </w:r>
          </w:p>
        </w:tc>
      </w:tr>
      <w:tr w:rsidR="0065058E" w:rsidRPr="00B873E5" w14:paraId="3EAF2EE1" w14:textId="77777777" w:rsidTr="007F3EDD">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5C4C77B0" w14:textId="2C95193D" w:rsidR="0065058E" w:rsidRPr="00B873E5" w:rsidRDefault="00E73284" w:rsidP="00573E86">
            <w:pPr>
              <w:tabs>
                <w:tab w:val="left" w:pos="851"/>
              </w:tabs>
              <w:spacing w:after="0" w:line="276" w:lineRule="auto"/>
              <w:jc w:val="left"/>
              <w:rPr>
                <w:rFonts w:cs="Arial"/>
                <w:szCs w:val="18"/>
                <w:lang w:eastAsia="en-GB"/>
              </w:rPr>
            </w:pPr>
            <w:r w:rsidRPr="00B873E5">
              <w:rPr>
                <w:rFonts w:cs="Arial"/>
                <w:szCs w:val="18"/>
                <w:lang w:eastAsia="en-GB"/>
              </w:rPr>
              <w:t>10</w:t>
            </w:r>
          </w:p>
        </w:tc>
        <w:tc>
          <w:tcPr>
            <w:tcW w:w="2738" w:type="pct"/>
            <w:shd w:val="clear" w:color="auto" w:fill="auto"/>
          </w:tcPr>
          <w:p w14:paraId="7C988DB9" w14:textId="4B99F496" w:rsidR="0065058E"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Geçim kaynaklarının yeniden sağlanmasına ilişkin sonuçlar: tazminat öncesi ve sonrası tarımsal üretim/gelirin karşılaştırılması</w:t>
            </w:r>
          </w:p>
        </w:tc>
        <w:tc>
          <w:tcPr>
            <w:tcW w:w="1073" w:type="pct"/>
            <w:shd w:val="clear" w:color="auto" w:fill="auto"/>
          </w:tcPr>
          <w:p w14:paraId="0381FCE7" w14:textId="3D5AF8E7"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Yıllık (yeniden kazanım teyit edilene kadar)</w:t>
            </w:r>
          </w:p>
        </w:tc>
        <w:tc>
          <w:tcPr>
            <w:tcW w:w="953" w:type="pct"/>
            <w:shd w:val="clear" w:color="auto" w:fill="auto"/>
          </w:tcPr>
          <w:p w14:paraId="2CCFE5CA" w14:textId="0895CE59"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Temel sayım, takip izleme</w:t>
            </w:r>
          </w:p>
        </w:tc>
      </w:tr>
      <w:tr w:rsidR="0065058E" w:rsidRPr="00B873E5" w14:paraId="19BD12CE" w14:textId="77777777" w:rsidTr="007F3EDD">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44DC4073" w14:textId="6E3E7B75" w:rsidR="0065058E" w:rsidRPr="00B873E5" w:rsidRDefault="00E73284" w:rsidP="00573E86">
            <w:pPr>
              <w:tabs>
                <w:tab w:val="left" w:pos="851"/>
              </w:tabs>
              <w:spacing w:after="0" w:line="276" w:lineRule="auto"/>
              <w:jc w:val="left"/>
              <w:rPr>
                <w:rFonts w:cs="Arial"/>
                <w:szCs w:val="18"/>
                <w:lang w:eastAsia="en-GB"/>
              </w:rPr>
            </w:pPr>
            <w:r w:rsidRPr="00B873E5">
              <w:rPr>
                <w:rFonts w:cs="Arial"/>
                <w:szCs w:val="18"/>
                <w:lang w:eastAsia="en-GB"/>
              </w:rPr>
              <w:lastRenderedPageBreak/>
              <w:t>11</w:t>
            </w:r>
          </w:p>
        </w:tc>
        <w:tc>
          <w:tcPr>
            <w:tcW w:w="2738" w:type="pct"/>
            <w:shd w:val="clear" w:color="auto" w:fill="auto"/>
          </w:tcPr>
          <w:p w14:paraId="50A14DE6" w14:textId="17BB5F58"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 xml:space="preserve">Geçim kaynaklarının yeniden tesis edilmesine yönelik yardımın ardından geçim standartlarında iyileşme veya yeniden tesis olduğunu bildiren </w:t>
            </w:r>
            <w:r w:rsidR="0036621F">
              <w:rPr>
                <w:rFonts w:cs="Arial"/>
                <w:szCs w:val="18"/>
                <w:lang w:eastAsia="en-GB"/>
              </w:rPr>
              <w:t>PEK</w:t>
            </w:r>
            <w:r w:rsidRPr="00B873E5">
              <w:rPr>
                <w:rFonts w:cs="Arial"/>
                <w:szCs w:val="18"/>
                <w:lang w:eastAsia="en-GB"/>
              </w:rPr>
              <w:t>'ların yüzdesi</w:t>
            </w:r>
          </w:p>
        </w:tc>
        <w:tc>
          <w:tcPr>
            <w:tcW w:w="1073" w:type="pct"/>
            <w:shd w:val="clear" w:color="auto" w:fill="auto"/>
          </w:tcPr>
          <w:p w14:paraId="57364D64" w14:textId="3C2AFFD1"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Yıllık</w:t>
            </w:r>
          </w:p>
        </w:tc>
        <w:tc>
          <w:tcPr>
            <w:tcW w:w="953" w:type="pct"/>
            <w:shd w:val="clear" w:color="auto" w:fill="auto"/>
          </w:tcPr>
          <w:p w14:paraId="5943D130" w14:textId="626CAD9F"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İzleme anketleri, dış değerlendirme</w:t>
            </w:r>
          </w:p>
        </w:tc>
      </w:tr>
      <w:tr w:rsidR="0065058E" w:rsidRPr="00B873E5" w14:paraId="284AC822" w14:textId="77777777" w:rsidTr="007F3EDD">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66DE8D41" w14:textId="71A63400" w:rsidR="0065058E" w:rsidRPr="00B873E5" w:rsidRDefault="00E73284" w:rsidP="00573E86">
            <w:pPr>
              <w:tabs>
                <w:tab w:val="left" w:pos="851"/>
              </w:tabs>
              <w:spacing w:after="0" w:line="276" w:lineRule="auto"/>
              <w:jc w:val="left"/>
              <w:rPr>
                <w:rFonts w:cs="Arial"/>
                <w:szCs w:val="18"/>
                <w:lang w:eastAsia="en-GB"/>
              </w:rPr>
            </w:pPr>
            <w:r w:rsidRPr="00B873E5">
              <w:rPr>
                <w:rFonts w:cs="Arial"/>
                <w:szCs w:val="18"/>
                <w:lang w:eastAsia="en-GB"/>
              </w:rPr>
              <w:t>12</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E10135" w:rsidRPr="00B873E5" w14:paraId="44A06D02" w14:textId="77777777">
              <w:trPr>
                <w:tblCellSpacing w:w="15" w:type="dxa"/>
              </w:trPr>
              <w:tc>
                <w:tcPr>
                  <w:tcW w:w="0" w:type="auto"/>
                  <w:vAlign w:val="center"/>
                  <w:hideMark/>
                </w:tcPr>
                <w:p w14:paraId="55309A68" w14:textId="77777777" w:rsidR="00E10135" w:rsidRPr="00B873E5" w:rsidRDefault="00E10135" w:rsidP="00E10135">
                  <w:pPr>
                    <w:tabs>
                      <w:tab w:val="left" w:pos="851"/>
                    </w:tabs>
                    <w:spacing w:after="0" w:line="276" w:lineRule="auto"/>
                    <w:jc w:val="left"/>
                    <w:rPr>
                      <w:rFonts w:cs="Arial"/>
                      <w:sz w:val="18"/>
                      <w:szCs w:val="18"/>
                      <w:lang w:eastAsia="en-GB"/>
                    </w:rPr>
                  </w:pPr>
                  <w:r w:rsidRPr="00B873E5">
                    <w:rPr>
                      <w:rFonts w:cs="Arial"/>
                      <w:sz w:val="18"/>
                      <w:szCs w:val="18"/>
                      <w:lang w:eastAsia="en-GB"/>
                    </w:rPr>
                    <w:t>Şikayet mekanizmasının etkinliği: zaman içinde tekrarlanan/çözülmemiş şikayetlerin azalması</w:t>
                  </w:r>
                </w:p>
              </w:tc>
            </w:tr>
          </w:tbl>
          <w:p w14:paraId="02DDD793" w14:textId="77777777" w:rsidR="0065058E" w:rsidRPr="00B873E5" w:rsidRDefault="0065058E" w:rsidP="00573E86">
            <w:pPr>
              <w:tabs>
                <w:tab w:val="left" w:pos="851"/>
              </w:tabs>
              <w:spacing w:after="0" w:line="276" w:lineRule="auto"/>
              <w:jc w:val="left"/>
              <w:rPr>
                <w:rFonts w:cs="Arial"/>
                <w:szCs w:val="18"/>
                <w:lang w:eastAsia="en-GB"/>
              </w:rPr>
            </w:pPr>
          </w:p>
        </w:tc>
        <w:tc>
          <w:tcPr>
            <w:tcW w:w="1073" w:type="pct"/>
            <w:shd w:val="clear" w:color="auto" w:fill="auto"/>
          </w:tcPr>
          <w:p w14:paraId="13A3D788" w14:textId="6197D50E" w:rsidR="0065058E" w:rsidRPr="00B873E5" w:rsidRDefault="00E10135" w:rsidP="00573E86">
            <w:pPr>
              <w:tabs>
                <w:tab w:val="left" w:pos="851"/>
              </w:tabs>
              <w:spacing w:after="0" w:line="276" w:lineRule="auto"/>
              <w:jc w:val="left"/>
              <w:rPr>
                <w:rFonts w:cs="Arial"/>
                <w:szCs w:val="18"/>
                <w:lang w:eastAsia="en-GB"/>
              </w:rPr>
            </w:pPr>
            <w:r w:rsidRPr="00B873E5">
              <w:rPr>
                <w:rFonts w:cs="Arial"/>
                <w:szCs w:val="18"/>
                <w:lang w:eastAsia="en-GB"/>
              </w:rPr>
              <w:t>Yarı yıllık</w:t>
            </w:r>
          </w:p>
        </w:tc>
        <w:tc>
          <w:tcPr>
            <w:tcW w:w="953" w:type="pct"/>
            <w:shd w:val="clear" w:color="auto" w:fill="auto"/>
          </w:tcPr>
          <w:p w14:paraId="0F902792" w14:textId="7AC39476" w:rsidR="0065058E" w:rsidRPr="00B873E5" w:rsidRDefault="00E10135" w:rsidP="00573E86">
            <w:pPr>
              <w:tabs>
                <w:tab w:val="left" w:pos="851"/>
              </w:tabs>
              <w:spacing w:after="0" w:line="276" w:lineRule="auto"/>
              <w:jc w:val="left"/>
              <w:rPr>
                <w:rFonts w:cs="Arial"/>
                <w:szCs w:val="18"/>
                <w:lang w:eastAsia="en-GB"/>
              </w:rPr>
            </w:pPr>
            <w:r w:rsidRPr="00B873E5">
              <w:rPr>
                <w:rFonts w:cs="Arial"/>
                <w:szCs w:val="18"/>
                <w:lang w:eastAsia="en-GB"/>
              </w:rPr>
              <w:t>Şikayet kaydı analizi</w:t>
            </w:r>
          </w:p>
        </w:tc>
      </w:tr>
      <w:tr w:rsidR="00E10135" w:rsidRPr="00B873E5" w14:paraId="1223E570" w14:textId="77777777" w:rsidTr="007F3EDD">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tcPr>
          <w:p w14:paraId="3CBBCFDA" w14:textId="0FBB7215" w:rsidR="00E10135" w:rsidRPr="00B873E5" w:rsidRDefault="002A6118" w:rsidP="00573E86">
            <w:pPr>
              <w:tabs>
                <w:tab w:val="left" w:pos="851"/>
              </w:tabs>
              <w:spacing w:after="0" w:line="276" w:lineRule="auto"/>
              <w:jc w:val="left"/>
              <w:rPr>
                <w:rFonts w:cs="Arial"/>
                <w:szCs w:val="18"/>
                <w:lang w:eastAsia="en-GB"/>
              </w:rPr>
            </w:pPr>
            <w:r w:rsidRPr="00B873E5">
              <w:rPr>
                <w:rFonts w:cs="Arial"/>
                <w:szCs w:val="18"/>
                <w:lang w:eastAsia="en-GB"/>
              </w:rPr>
              <w:t>13</w:t>
            </w:r>
          </w:p>
        </w:tc>
        <w:tc>
          <w:tcPr>
            <w:tcW w:w="2738" w:type="pct"/>
          </w:tcPr>
          <w:p w14:paraId="0C21A3F5" w14:textId="7E3DA7F4" w:rsidR="00E10135" w:rsidRPr="00B873E5" w:rsidRDefault="00E10135" w:rsidP="00E10135">
            <w:pPr>
              <w:tabs>
                <w:tab w:val="left" w:pos="851"/>
              </w:tabs>
              <w:spacing w:after="0" w:line="276" w:lineRule="auto"/>
              <w:jc w:val="left"/>
              <w:rPr>
                <w:rFonts w:cs="Arial"/>
                <w:szCs w:val="18"/>
                <w:lang w:eastAsia="en-GB"/>
              </w:rPr>
            </w:pPr>
            <w:r w:rsidRPr="00B873E5">
              <w:rPr>
                <w:rFonts w:cs="Arial"/>
                <w:szCs w:val="18"/>
                <w:lang w:eastAsia="en-GB"/>
              </w:rPr>
              <w:t>Tamamlama Denetimi: tüm hakların sağlandığının ve geçim kaynaklarının yeniden tesis edildiğinin teyit edilmesi</w:t>
            </w:r>
          </w:p>
        </w:tc>
        <w:tc>
          <w:tcPr>
            <w:tcW w:w="1073" w:type="pct"/>
          </w:tcPr>
          <w:p w14:paraId="019BA59B" w14:textId="7E587A2B" w:rsidR="00E10135" w:rsidRPr="00B873E5" w:rsidRDefault="00FE3514" w:rsidP="00573E86">
            <w:pPr>
              <w:tabs>
                <w:tab w:val="left" w:pos="851"/>
              </w:tabs>
              <w:spacing w:after="0" w:line="276" w:lineRule="auto"/>
              <w:jc w:val="left"/>
              <w:rPr>
                <w:rFonts w:cs="Arial"/>
                <w:szCs w:val="18"/>
                <w:lang w:eastAsia="en-GB"/>
              </w:rPr>
            </w:pPr>
            <w:r>
              <w:rPr>
                <w:rFonts w:cs="Arial"/>
                <w:szCs w:val="18"/>
                <w:lang w:eastAsia="en-GB"/>
              </w:rPr>
              <w:t>AEYYEP</w:t>
            </w:r>
            <w:r w:rsidR="00583BF0" w:rsidRPr="00B873E5">
              <w:rPr>
                <w:rFonts w:cs="Arial"/>
                <w:szCs w:val="18"/>
                <w:lang w:eastAsia="en-GB"/>
              </w:rPr>
              <w:t xml:space="preserve"> uygulamasının sonu</w:t>
            </w:r>
          </w:p>
        </w:tc>
        <w:tc>
          <w:tcPr>
            <w:tcW w:w="953" w:type="pct"/>
          </w:tcPr>
          <w:p w14:paraId="4B2CD63E" w14:textId="64AC7FBF" w:rsidR="00E10135" w:rsidRPr="00B873E5" w:rsidRDefault="00583BF0" w:rsidP="00573E86">
            <w:pPr>
              <w:tabs>
                <w:tab w:val="left" w:pos="851"/>
              </w:tabs>
              <w:spacing w:after="0" w:line="276" w:lineRule="auto"/>
              <w:jc w:val="left"/>
              <w:rPr>
                <w:rFonts w:cs="Arial"/>
                <w:szCs w:val="18"/>
                <w:lang w:eastAsia="en-GB"/>
              </w:rPr>
            </w:pPr>
            <w:r w:rsidRPr="00B873E5">
              <w:rPr>
                <w:rFonts w:cs="Arial"/>
                <w:szCs w:val="18"/>
                <w:lang w:eastAsia="en-GB"/>
              </w:rPr>
              <w:t>Bağımsız denetim raporu</w:t>
            </w:r>
          </w:p>
        </w:tc>
      </w:tr>
    </w:tbl>
    <w:p w14:paraId="336F3771" w14:textId="60EC6784" w:rsidR="003074B1" w:rsidRPr="00B873E5" w:rsidRDefault="003074B1" w:rsidP="00B61C9C">
      <w:pPr>
        <w:spacing w:before="240" w:line="276" w:lineRule="auto"/>
        <w:rPr>
          <w:rFonts w:eastAsia="Yu Gothic Light"/>
          <w:lang w:eastAsia="en-GB"/>
        </w:rPr>
      </w:pPr>
      <w:r w:rsidRPr="00B873E5">
        <w:rPr>
          <w:rFonts w:eastAsia="Yu Gothic Light"/>
          <w:lang w:eastAsia="en-GB"/>
        </w:rPr>
        <w:t xml:space="preserve">İzleme sonuçları, düzenli </w:t>
      </w:r>
      <w:r w:rsidR="00FE3514">
        <w:rPr>
          <w:rFonts w:eastAsia="Yu Gothic Light"/>
          <w:lang w:eastAsia="en-GB"/>
        </w:rPr>
        <w:t>AEYYEP</w:t>
      </w:r>
      <w:r w:rsidRPr="00B873E5">
        <w:rPr>
          <w:rFonts w:eastAsia="Yu Gothic Light"/>
          <w:lang w:eastAsia="en-GB"/>
        </w:rPr>
        <w:t xml:space="preserve"> izleme raporlarında birleştirilecektir.</w:t>
      </w:r>
    </w:p>
    <w:p w14:paraId="571980A6" w14:textId="6F0166AD" w:rsidR="00202E78" w:rsidRPr="00B873E5" w:rsidRDefault="00202E78"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25" w:name="_Toc206600977"/>
      <w:bookmarkEnd w:id="125"/>
      <w:r w:rsidRPr="00B873E5">
        <w:rPr>
          <w:rFonts w:ascii="Arial" w:eastAsia="Yu Gothic Light" w:hAnsi="Arial" w:cs="Arial"/>
          <w:b/>
          <w:bCs/>
          <w:color w:val="4F81BD"/>
          <w:kern w:val="2"/>
          <w:sz w:val="24"/>
          <w:szCs w:val="24"/>
          <w:lang w:eastAsia="en-GB"/>
          <w14:ligatures w14:val="standardContextual"/>
        </w:rPr>
        <w:t xml:space="preserve"> </w:t>
      </w:r>
      <w:bookmarkStart w:id="126" w:name="_Toc238132617"/>
      <w:r w:rsidRPr="00B873E5">
        <w:rPr>
          <w:rFonts w:ascii="Arial" w:eastAsia="Yu Gothic Light" w:hAnsi="Arial" w:cs="Arial"/>
          <w:b/>
          <w:bCs/>
          <w:color w:val="4F81BD"/>
          <w:kern w:val="2"/>
          <w:sz w:val="24"/>
          <w:szCs w:val="24"/>
          <w:lang w:eastAsia="en-GB"/>
          <w14:ligatures w14:val="standardContextual"/>
        </w:rPr>
        <w:t>Uygulama Takvimi</w:t>
      </w:r>
      <w:bookmarkEnd w:id="126"/>
      <w:r w:rsidRPr="00B873E5">
        <w:rPr>
          <w:rFonts w:ascii="Arial" w:eastAsia="Yu Gothic Light" w:hAnsi="Arial" w:cs="Arial"/>
          <w:b/>
          <w:bCs/>
          <w:color w:val="4F81BD"/>
          <w:kern w:val="2"/>
          <w:sz w:val="24"/>
          <w:szCs w:val="24"/>
          <w:lang w:eastAsia="en-GB"/>
          <w14:ligatures w14:val="standardContextual"/>
        </w:rPr>
        <w:t xml:space="preserve"> </w:t>
      </w:r>
    </w:p>
    <w:p w14:paraId="27C66CEE" w14:textId="4DDD7C81" w:rsidR="00936BFD" w:rsidRPr="00B873E5" w:rsidRDefault="00F438EC" w:rsidP="00F438EC">
      <w:pPr>
        <w:spacing w:line="276" w:lineRule="auto"/>
        <w:rPr>
          <w:rFonts w:eastAsia="Yu Gothic Light"/>
          <w:lang w:eastAsia="en-GB"/>
        </w:rPr>
      </w:pPr>
      <w:r w:rsidRPr="00B873E5">
        <w:rPr>
          <w:rFonts w:eastAsia="Yu Gothic Light"/>
          <w:lang w:eastAsia="en-GB"/>
        </w:rPr>
        <w:t xml:space="preserve">Aşağıdaki uygulama takvimi, arazi ediniminin 2026 yılında başlayacağı varsayımına dayalı olarak gösterge niteliğinde bir plan olarak hazırlanmıştır. Takvim, </w:t>
      </w:r>
      <w:r w:rsidR="00FE3514">
        <w:rPr>
          <w:rFonts w:eastAsia="Yu Gothic Light"/>
          <w:lang w:eastAsia="en-GB"/>
        </w:rPr>
        <w:t>AEYYEP</w:t>
      </w:r>
      <w:r w:rsidRPr="00B873E5">
        <w:rPr>
          <w:rFonts w:eastAsia="Yu Gothic Light"/>
          <w:lang w:eastAsia="en-GB"/>
        </w:rPr>
        <w:t xml:space="preserve"> kapsamındaki ana faaliyetleri ve bunların hangi aşamada uygulanmasının beklendiğini özetlemektedir. Ancak, ayrıntılı tarihler ve uygulama adımları, arazi edinim süreci resmi olarak başladığında ve etkilenen kişiler ile varlıklar teyit edildiğinde güncellenecek ve kesinleşecektir.</w:t>
      </w:r>
    </w:p>
    <w:p w14:paraId="28B2A06C" w14:textId="6D5B262A" w:rsidR="00662249" w:rsidRPr="00B873E5" w:rsidRDefault="00B61C9C" w:rsidP="00662249">
      <w:pPr>
        <w:tabs>
          <w:tab w:val="left" w:pos="170"/>
          <w:tab w:val="left" w:pos="1418"/>
        </w:tabs>
        <w:spacing w:before="240" w:line="240" w:lineRule="auto"/>
        <w:ind w:firstLine="284"/>
        <w:jc w:val="center"/>
        <w:rPr>
          <w:rFonts w:cs="Arial"/>
          <w:b/>
          <w:bCs/>
          <w:color w:val="4F81BD"/>
          <w:sz w:val="20"/>
          <w:szCs w:val="20"/>
          <w:lang w:eastAsia="en-GB"/>
        </w:rPr>
      </w:pPr>
      <w:bookmarkStart w:id="127" w:name="_Toc226637187"/>
      <w:bookmarkStart w:id="128" w:name="_Toc238132591"/>
      <w:r w:rsidRPr="00000D63">
        <w:rPr>
          <w:b/>
          <w:bCs/>
          <w:color w:val="4F81BD"/>
          <w:lang w:eastAsia="en-GB"/>
        </w:rPr>
        <w:t xml:space="preserve">Tablo </w:t>
      </w:r>
      <w:r>
        <w:rPr>
          <w:b/>
          <w:bCs/>
          <w:color w:val="4F81BD"/>
          <w:lang w:eastAsia="en-GB"/>
        </w:rPr>
        <w:fldChar w:fldCharType="begin"/>
      </w:r>
      <w:r>
        <w:rPr>
          <w:b/>
          <w:bCs/>
          <w:color w:val="4F81BD"/>
          <w:lang w:eastAsia="en-GB"/>
        </w:rPr>
        <w:instrText xml:space="preserve"> STYLEREF 1 \s </w:instrText>
      </w:r>
      <w:r>
        <w:rPr>
          <w:b/>
          <w:bCs/>
          <w:color w:val="4F81BD"/>
          <w:lang w:eastAsia="en-GB"/>
        </w:rPr>
        <w:fldChar w:fldCharType="separate"/>
      </w:r>
      <w:r>
        <w:rPr>
          <w:b/>
          <w:bCs/>
          <w:noProof/>
          <w:color w:val="4F81BD"/>
          <w:lang w:eastAsia="en-GB"/>
        </w:rPr>
        <w:t>10</w:t>
      </w:r>
      <w:r>
        <w:rPr>
          <w:b/>
          <w:bCs/>
          <w:color w:val="4F81BD"/>
          <w:lang w:eastAsia="en-GB"/>
        </w:rPr>
        <w:fldChar w:fldCharType="end"/>
      </w:r>
      <w:r>
        <w:rPr>
          <w:b/>
          <w:bCs/>
          <w:color w:val="4F81BD"/>
          <w:lang w:eastAsia="en-GB"/>
        </w:rPr>
        <w:noBreakHyphen/>
      </w:r>
      <w:r>
        <w:rPr>
          <w:b/>
          <w:bCs/>
          <w:color w:val="4F81BD"/>
          <w:lang w:eastAsia="en-GB"/>
        </w:rPr>
        <w:fldChar w:fldCharType="begin"/>
      </w:r>
      <w:r>
        <w:rPr>
          <w:b/>
          <w:bCs/>
          <w:color w:val="4F81BD"/>
          <w:lang w:eastAsia="en-GB"/>
        </w:rPr>
        <w:instrText xml:space="preserve"> SEQ Tablo \* ARABIC \s 1 </w:instrText>
      </w:r>
      <w:r>
        <w:rPr>
          <w:b/>
          <w:bCs/>
          <w:color w:val="4F81BD"/>
          <w:lang w:eastAsia="en-GB"/>
        </w:rPr>
        <w:fldChar w:fldCharType="separate"/>
      </w:r>
      <w:r>
        <w:rPr>
          <w:b/>
          <w:bCs/>
          <w:noProof/>
          <w:color w:val="4F81BD"/>
          <w:lang w:eastAsia="en-GB"/>
        </w:rPr>
        <w:t>2</w:t>
      </w:r>
      <w:r>
        <w:rPr>
          <w:b/>
          <w:bCs/>
          <w:color w:val="4F81BD"/>
          <w:lang w:eastAsia="en-GB"/>
        </w:rPr>
        <w:fldChar w:fldCharType="end"/>
      </w:r>
      <w:r>
        <w:rPr>
          <w:b/>
          <w:bCs/>
          <w:color w:val="4F81BD"/>
          <w:lang w:eastAsia="en-GB"/>
        </w:rPr>
        <w:t xml:space="preserve"> </w:t>
      </w:r>
      <w:r w:rsidR="00B33F45" w:rsidRPr="00B873E5">
        <w:rPr>
          <w:rFonts w:cs="Arial"/>
          <w:sz w:val="20"/>
          <w:szCs w:val="20"/>
          <w:lang w:eastAsia="en-GB"/>
        </w:rPr>
        <w:t>Öneri Niteliğinde Uygulama Takvimi</w:t>
      </w:r>
      <w:bookmarkEnd w:id="127"/>
      <w:bookmarkEnd w:id="128"/>
    </w:p>
    <w:tbl>
      <w:tblPr>
        <w:tblStyle w:val="RCONSTableStyle11"/>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487"/>
        <w:gridCol w:w="3882"/>
      </w:tblGrid>
      <w:tr w:rsidR="000F6F65" w:rsidRPr="00B873E5" w14:paraId="174ACA7C" w14:textId="77777777" w:rsidTr="00480EBD">
        <w:trPr>
          <w:cnfStyle w:val="100000000000" w:firstRow="1" w:lastRow="0" w:firstColumn="0" w:lastColumn="0" w:oddVBand="0" w:evenVBand="0" w:oddHBand="0" w:evenHBand="0" w:firstRowFirstColumn="0" w:firstRowLastColumn="0" w:lastRowFirstColumn="0" w:lastRowLastColumn="0"/>
          <w:trHeight w:val="496"/>
          <w:tblHeader/>
          <w:jc w:val="center"/>
        </w:trPr>
        <w:tc>
          <w:tcPr>
            <w:tcW w:w="148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67C129F8" w14:textId="3688A8D5" w:rsidR="000F6F65" w:rsidRPr="00B873E5" w:rsidRDefault="006763F9" w:rsidP="006763F9">
            <w:pPr>
              <w:spacing w:after="0" w:line="240" w:lineRule="auto"/>
              <w:jc w:val="center"/>
              <w:rPr>
                <w:rFonts w:ascii="Times New Roman" w:hAnsi="Times New Roman"/>
                <w:b/>
                <w:bCs/>
              </w:rPr>
            </w:pPr>
            <w:r w:rsidRPr="00B873E5">
              <w:rPr>
                <w:b/>
                <w:bCs/>
              </w:rPr>
              <w:t>Faaliyet / Adım</w:t>
            </w:r>
          </w:p>
        </w:tc>
        <w:tc>
          <w:tcPr>
            <w:tcW w:w="137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013BE38" w14:textId="24EF3912" w:rsidR="000F6F65" w:rsidRPr="00B873E5" w:rsidRDefault="00914676" w:rsidP="001900EC">
            <w:pPr>
              <w:spacing w:after="0" w:line="240" w:lineRule="auto"/>
              <w:jc w:val="center"/>
              <w:rPr>
                <w:rFonts w:cs="Arial"/>
                <w:b/>
                <w:bCs/>
                <w:szCs w:val="18"/>
                <w:lang w:eastAsia="zh-CN"/>
              </w:rPr>
            </w:pPr>
            <w:r w:rsidRPr="00B873E5">
              <w:rPr>
                <w:rFonts w:cs="Arial"/>
                <w:b/>
                <w:bCs/>
                <w:szCs w:val="18"/>
                <w:lang w:eastAsia="zh-CN"/>
              </w:rPr>
              <w:t>Örnek Zamanlama</w:t>
            </w:r>
          </w:p>
        </w:tc>
        <w:tc>
          <w:tcPr>
            <w:tcW w:w="214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8740E05" w14:textId="5843AFB9" w:rsidR="000F6F65" w:rsidRPr="00B873E5" w:rsidRDefault="00914676" w:rsidP="001900EC">
            <w:pPr>
              <w:spacing w:after="0" w:line="240" w:lineRule="auto"/>
              <w:jc w:val="center"/>
              <w:rPr>
                <w:rFonts w:cs="Arial"/>
                <w:b/>
                <w:bCs/>
                <w:szCs w:val="18"/>
                <w:lang w:eastAsia="zh-CN"/>
              </w:rPr>
            </w:pPr>
            <w:r w:rsidRPr="00B873E5">
              <w:rPr>
                <w:rFonts w:cs="Arial"/>
                <w:b/>
                <w:bCs/>
                <w:szCs w:val="18"/>
                <w:lang w:eastAsia="zh-CN"/>
              </w:rPr>
              <w:t>Sorumlu Taraf</w:t>
            </w:r>
          </w:p>
        </w:tc>
      </w:tr>
      <w:tr w:rsidR="000F6F65" w:rsidRPr="00B873E5" w14:paraId="620C7DEC" w14:textId="77777777" w:rsidTr="009F2C5A">
        <w:trPr>
          <w:trHeight w:val="432"/>
          <w:jc w:val="center"/>
        </w:trPr>
        <w:tc>
          <w:tcPr>
            <w:tcW w:w="1484" w:type="pct"/>
            <w:vAlign w:val="top"/>
          </w:tcPr>
          <w:p w14:paraId="2B46A37B" w14:textId="6A60A311" w:rsidR="000F6F65" w:rsidRPr="00B873E5" w:rsidRDefault="009F2C5A" w:rsidP="001900EC">
            <w:pPr>
              <w:spacing w:before="60" w:after="60" w:line="240" w:lineRule="auto"/>
              <w:jc w:val="left"/>
              <w:rPr>
                <w:rFonts w:cs="Arial"/>
                <w:sz w:val="18"/>
                <w:szCs w:val="18"/>
                <w:lang w:eastAsia="zh-CN"/>
              </w:rPr>
            </w:pPr>
            <w:r w:rsidRPr="00B873E5">
              <w:rPr>
                <w:rFonts w:cs="Arial"/>
                <w:sz w:val="18"/>
                <w:szCs w:val="18"/>
                <w:lang w:eastAsia="zh-CN"/>
              </w:rPr>
              <w:t xml:space="preserve">Etkilenen topluluklara </w:t>
            </w:r>
            <w:r w:rsidR="00FE3514">
              <w:rPr>
                <w:rFonts w:cs="Arial"/>
                <w:sz w:val="18"/>
                <w:szCs w:val="18"/>
                <w:lang w:eastAsia="zh-CN"/>
              </w:rPr>
              <w:t>AEYYEP</w:t>
            </w:r>
            <w:r w:rsidRPr="00B873E5">
              <w:rPr>
                <w:rFonts w:cs="Arial"/>
                <w:sz w:val="18"/>
                <w:szCs w:val="18"/>
                <w:lang w:eastAsia="zh-CN"/>
              </w:rPr>
              <w:t>’ın özetinin açıklanması</w:t>
            </w:r>
          </w:p>
        </w:tc>
        <w:tc>
          <w:tcPr>
            <w:tcW w:w="1373" w:type="pct"/>
          </w:tcPr>
          <w:p w14:paraId="37806CC5" w14:textId="789D4DA8" w:rsidR="000F6F65" w:rsidRPr="00B873E5" w:rsidRDefault="009F2C5A" w:rsidP="000F6F65">
            <w:pPr>
              <w:spacing w:before="60" w:after="60" w:line="240" w:lineRule="auto"/>
              <w:jc w:val="left"/>
              <w:rPr>
                <w:rFonts w:cs="Arial"/>
                <w:sz w:val="18"/>
                <w:szCs w:val="18"/>
                <w:lang w:eastAsia="zh-CN"/>
              </w:rPr>
            </w:pPr>
            <w:r w:rsidRPr="00B873E5">
              <w:rPr>
                <w:rFonts w:cs="Arial"/>
                <w:sz w:val="18"/>
                <w:szCs w:val="18"/>
                <w:lang w:eastAsia="zh-CN"/>
              </w:rPr>
              <w:t>Arazi edinimi başlamadan önce (2026)</w:t>
            </w:r>
          </w:p>
        </w:tc>
        <w:tc>
          <w:tcPr>
            <w:tcW w:w="2143" w:type="pct"/>
          </w:tcPr>
          <w:p w14:paraId="7E4617D0" w14:textId="24598B12" w:rsidR="000F6F65" w:rsidRPr="00B873E5" w:rsidRDefault="009F2C5A" w:rsidP="002B7783">
            <w:pPr>
              <w:spacing w:before="60" w:after="60" w:line="240" w:lineRule="auto"/>
              <w:jc w:val="left"/>
              <w:rPr>
                <w:rFonts w:cs="Arial"/>
                <w:sz w:val="18"/>
                <w:szCs w:val="18"/>
                <w:lang w:eastAsia="zh-CN"/>
              </w:rPr>
            </w:pPr>
            <w:r w:rsidRPr="00B873E5">
              <w:rPr>
                <w:rFonts w:cs="Arial"/>
                <w:sz w:val="18"/>
                <w:szCs w:val="18"/>
                <w:lang w:eastAsia="zh-CN"/>
              </w:rPr>
              <w:t xml:space="preserve">Proje Şirketi / </w:t>
            </w:r>
            <w:r w:rsidR="00C04779">
              <w:rPr>
                <w:rFonts w:cs="Arial"/>
                <w:sz w:val="18"/>
                <w:szCs w:val="18"/>
                <w:lang w:eastAsia="zh-CN"/>
              </w:rPr>
              <w:t>TİS</w:t>
            </w:r>
          </w:p>
        </w:tc>
      </w:tr>
      <w:tr w:rsidR="009F2C5A" w:rsidRPr="00B873E5" w14:paraId="5E85A1B3" w14:textId="77777777" w:rsidTr="009F2C5A">
        <w:trPr>
          <w:trHeight w:val="432"/>
          <w:jc w:val="center"/>
        </w:trPr>
        <w:tc>
          <w:tcPr>
            <w:tcW w:w="1484" w:type="pct"/>
            <w:vAlign w:val="top"/>
          </w:tcPr>
          <w:p w14:paraId="7816746F" w14:textId="3636F804" w:rsidR="009F2C5A" w:rsidRPr="00B873E5" w:rsidRDefault="009F2C5A" w:rsidP="001900EC">
            <w:pPr>
              <w:spacing w:before="60" w:after="60" w:line="240" w:lineRule="auto"/>
              <w:jc w:val="left"/>
              <w:rPr>
                <w:rFonts w:cs="Arial"/>
                <w:sz w:val="18"/>
                <w:szCs w:val="18"/>
                <w:lang w:eastAsia="zh-CN"/>
              </w:rPr>
            </w:pPr>
            <w:r w:rsidRPr="00B873E5">
              <w:rPr>
                <w:rFonts w:cs="Arial"/>
                <w:sz w:val="18"/>
                <w:szCs w:val="18"/>
                <w:lang w:eastAsia="zh-CN"/>
              </w:rPr>
              <w:t>Nüfus sayımı ve varlık envanteri (henüz tamamlanmamışsa)</w:t>
            </w:r>
          </w:p>
        </w:tc>
        <w:tc>
          <w:tcPr>
            <w:tcW w:w="1373" w:type="pct"/>
          </w:tcPr>
          <w:p w14:paraId="107DB200" w14:textId="77C82136" w:rsidR="009F2C5A" w:rsidRPr="00B873E5" w:rsidRDefault="009F2C5A" w:rsidP="000F6F65">
            <w:pPr>
              <w:spacing w:before="60" w:after="60" w:line="240" w:lineRule="auto"/>
              <w:jc w:val="left"/>
              <w:rPr>
                <w:rFonts w:cs="Arial"/>
                <w:sz w:val="18"/>
                <w:szCs w:val="18"/>
                <w:lang w:eastAsia="zh-CN"/>
              </w:rPr>
            </w:pPr>
            <w:r w:rsidRPr="00B873E5">
              <w:rPr>
                <w:rFonts w:cs="Arial"/>
                <w:sz w:val="18"/>
                <w:szCs w:val="18"/>
                <w:lang w:eastAsia="zh-CN"/>
              </w:rPr>
              <w:t>2026 yılının başları</w:t>
            </w:r>
          </w:p>
        </w:tc>
        <w:tc>
          <w:tcPr>
            <w:tcW w:w="2143" w:type="pct"/>
          </w:tcPr>
          <w:p w14:paraId="41225E3A" w14:textId="32A5E5AD" w:rsidR="009F2C5A" w:rsidRPr="00B873E5" w:rsidRDefault="009F2C5A" w:rsidP="002B7783">
            <w:pPr>
              <w:spacing w:before="60" w:after="60" w:line="240" w:lineRule="auto"/>
              <w:jc w:val="left"/>
              <w:rPr>
                <w:rFonts w:cs="Arial"/>
                <w:sz w:val="18"/>
                <w:szCs w:val="18"/>
                <w:lang w:eastAsia="zh-CN"/>
              </w:rPr>
            </w:pPr>
            <w:r w:rsidRPr="00B873E5">
              <w:rPr>
                <w:rFonts w:cs="Arial"/>
                <w:sz w:val="18"/>
                <w:szCs w:val="18"/>
                <w:lang w:eastAsia="zh-CN"/>
              </w:rPr>
              <w:t>Proje Şirketi / Danışman</w:t>
            </w:r>
          </w:p>
        </w:tc>
      </w:tr>
      <w:tr w:rsidR="009F2C5A" w:rsidRPr="00B873E5" w14:paraId="2FA3F290" w14:textId="77777777" w:rsidTr="009F2C5A">
        <w:trPr>
          <w:trHeight w:val="432"/>
          <w:jc w:val="center"/>
        </w:trPr>
        <w:tc>
          <w:tcPr>
            <w:tcW w:w="1484" w:type="pct"/>
            <w:vAlign w:val="top"/>
          </w:tcPr>
          <w:p w14:paraId="53B7D8E6" w14:textId="6F5EB5EB"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Arazi sahipleriyle müzakereler</w:t>
            </w:r>
          </w:p>
        </w:tc>
        <w:tc>
          <w:tcPr>
            <w:tcW w:w="1373" w:type="pct"/>
          </w:tcPr>
          <w:p w14:paraId="4F08C246" w14:textId="6DD05FF3" w:rsidR="009F2C5A" w:rsidRPr="00B873E5" w:rsidRDefault="00A12E79" w:rsidP="000F6F65">
            <w:pPr>
              <w:spacing w:before="60" w:after="60" w:line="240" w:lineRule="auto"/>
              <w:jc w:val="left"/>
              <w:rPr>
                <w:rFonts w:cs="Arial"/>
                <w:sz w:val="18"/>
                <w:szCs w:val="18"/>
                <w:lang w:eastAsia="zh-CN"/>
              </w:rPr>
            </w:pPr>
            <w:r w:rsidRPr="00B873E5">
              <w:rPr>
                <w:rFonts w:cs="Arial"/>
                <w:sz w:val="18"/>
                <w:szCs w:val="18"/>
                <w:lang w:eastAsia="zh-CN"/>
              </w:rPr>
              <w:t>Araziye giriş öncesinde</w:t>
            </w:r>
          </w:p>
        </w:tc>
        <w:tc>
          <w:tcPr>
            <w:tcW w:w="2143" w:type="pct"/>
          </w:tcPr>
          <w:p w14:paraId="1E11E5A7" w14:textId="71F0F240" w:rsidR="009F2C5A" w:rsidRPr="00B873E5" w:rsidRDefault="00A12E79" w:rsidP="002B7783">
            <w:pPr>
              <w:spacing w:before="60" w:after="60" w:line="240" w:lineRule="auto"/>
              <w:jc w:val="left"/>
              <w:rPr>
                <w:rFonts w:cs="Arial"/>
                <w:sz w:val="18"/>
                <w:szCs w:val="18"/>
                <w:lang w:eastAsia="zh-CN"/>
              </w:rPr>
            </w:pPr>
            <w:r w:rsidRPr="00B873E5">
              <w:rPr>
                <w:rFonts w:cs="Arial"/>
                <w:sz w:val="18"/>
                <w:szCs w:val="18"/>
                <w:lang w:eastAsia="zh-CN"/>
              </w:rPr>
              <w:t>Proje Şirketi</w:t>
            </w:r>
          </w:p>
        </w:tc>
      </w:tr>
      <w:tr w:rsidR="009F2C5A" w:rsidRPr="00B873E5" w14:paraId="4B8E2C08" w14:textId="77777777" w:rsidTr="009F2C5A">
        <w:trPr>
          <w:trHeight w:val="432"/>
          <w:jc w:val="center"/>
        </w:trPr>
        <w:tc>
          <w:tcPr>
            <w:tcW w:w="1484" w:type="pct"/>
            <w:vAlign w:val="top"/>
          </w:tcPr>
          <w:p w14:paraId="1D333BA6" w14:textId="265C699E"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Tazminat anlaşmaları ve ödemeler</w:t>
            </w:r>
          </w:p>
        </w:tc>
        <w:tc>
          <w:tcPr>
            <w:tcW w:w="1373" w:type="pct"/>
          </w:tcPr>
          <w:p w14:paraId="5184082D" w14:textId="27464438" w:rsidR="009F2C5A" w:rsidRPr="00B873E5" w:rsidRDefault="00A12E79" w:rsidP="000F6F65">
            <w:pPr>
              <w:spacing w:before="60" w:after="60" w:line="240" w:lineRule="auto"/>
              <w:jc w:val="left"/>
              <w:rPr>
                <w:rFonts w:cs="Arial"/>
                <w:sz w:val="18"/>
                <w:szCs w:val="18"/>
                <w:lang w:eastAsia="zh-CN"/>
              </w:rPr>
            </w:pPr>
            <w:r w:rsidRPr="00B873E5">
              <w:rPr>
                <w:rFonts w:cs="Arial"/>
                <w:sz w:val="18"/>
                <w:szCs w:val="18"/>
                <w:lang w:eastAsia="zh-CN"/>
              </w:rPr>
              <w:t>İnşaatın başlamasından önce</w:t>
            </w:r>
          </w:p>
        </w:tc>
        <w:tc>
          <w:tcPr>
            <w:tcW w:w="2143" w:type="pct"/>
          </w:tcPr>
          <w:p w14:paraId="513A7B04" w14:textId="7DFEA5E0" w:rsidR="009F2C5A" w:rsidRPr="00B873E5" w:rsidRDefault="00A12E79" w:rsidP="002B7783">
            <w:pPr>
              <w:spacing w:before="60" w:after="60" w:line="240" w:lineRule="auto"/>
              <w:jc w:val="left"/>
              <w:rPr>
                <w:rFonts w:cs="Arial"/>
                <w:sz w:val="18"/>
                <w:szCs w:val="18"/>
                <w:lang w:eastAsia="zh-CN"/>
              </w:rPr>
            </w:pPr>
            <w:r w:rsidRPr="00B873E5">
              <w:rPr>
                <w:rFonts w:cs="Arial"/>
                <w:sz w:val="18"/>
                <w:szCs w:val="18"/>
                <w:lang w:eastAsia="zh-CN"/>
              </w:rPr>
              <w:t>Proje Şirketi</w:t>
            </w:r>
          </w:p>
        </w:tc>
      </w:tr>
      <w:tr w:rsidR="009F2C5A" w:rsidRPr="00B873E5" w14:paraId="157C1694" w14:textId="77777777" w:rsidTr="009F2C5A">
        <w:trPr>
          <w:trHeight w:val="432"/>
          <w:jc w:val="center"/>
        </w:trPr>
        <w:tc>
          <w:tcPr>
            <w:tcW w:w="1484" w:type="pct"/>
            <w:vAlign w:val="top"/>
          </w:tcPr>
          <w:p w14:paraId="7F0F3BE3" w14:textId="1342224B"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Geçim kaynaklarının yeniden sağlanmasına yönelik tedbirler (uygulanabilirse)</w:t>
            </w:r>
          </w:p>
        </w:tc>
        <w:tc>
          <w:tcPr>
            <w:tcW w:w="1373" w:type="pct"/>
          </w:tcPr>
          <w:p w14:paraId="06797D90" w14:textId="70C25B98" w:rsidR="009F2C5A" w:rsidRPr="00B873E5" w:rsidRDefault="00297B0D" w:rsidP="000F6F65">
            <w:pPr>
              <w:spacing w:before="60" w:after="60" w:line="240" w:lineRule="auto"/>
              <w:jc w:val="left"/>
              <w:rPr>
                <w:rFonts w:cs="Arial"/>
                <w:sz w:val="18"/>
                <w:szCs w:val="18"/>
                <w:lang w:eastAsia="zh-CN"/>
              </w:rPr>
            </w:pPr>
            <w:r w:rsidRPr="00B873E5">
              <w:rPr>
                <w:rFonts w:cs="Arial"/>
                <w:sz w:val="18"/>
                <w:szCs w:val="18"/>
                <w:lang w:eastAsia="zh-CN"/>
              </w:rPr>
              <w:t>Tazminatın ödenmesinden sonra</w:t>
            </w:r>
          </w:p>
        </w:tc>
        <w:tc>
          <w:tcPr>
            <w:tcW w:w="2143" w:type="pct"/>
          </w:tcPr>
          <w:p w14:paraId="7DD2A7CB" w14:textId="53EFEFBE" w:rsidR="009F2C5A" w:rsidRPr="00B873E5" w:rsidRDefault="00297B0D" w:rsidP="002B7783">
            <w:pPr>
              <w:spacing w:before="60" w:after="60" w:line="240" w:lineRule="auto"/>
              <w:jc w:val="left"/>
              <w:rPr>
                <w:rFonts w:cs="Arial"/>
                <w:sz w:val="18"/>
                <w:szCs w:val="18"/>
                <w:lang w:eastAsia="zh-CN"/>
              </w:rPr>
            </w:pPr>
            <w:r w:rsidRPr="00B873E5">
              <w:rPr>
                <w:rFonts w:cs="Arial"/>
                <w:sz w:val="18"/>
                <w:szCs w:val="18"/>
                <w:lang w:eastAsia="zh-CN"/>
              </w:rPr>
              <w:t>Proje Şirketi / Danışman</w:t>
            </w:r>
          </w:p>
        </w:tc>
      </w:tr>
      <w:tr w:rsidR="000E3DFB" w:rsidRPr="00B873E5" w14:paraId="7FB0C3EA" w14:textId="77777777" w:rsidTr="009F2C5A">
        <w:trPr>
          <w:trHeight w:val="432"/>
          <w:jc w:val="center"/>
        </w:trPr>
        <w:tc>
          <w:tcPr>
            <w:tcW w:w="1484" w:type="pct"/>
            <w:vAlign w:val="top"/>
          </w:tcPr>
          <w:p w14:paraId="1BC9F78D" w14:textId="6D763DCF" w:rsidR="000E3DFB" w:rsidRPr="00B873E5" w:rsidRDefault="00BA5B08" w:rsidP="001900EC">
            <w:pPr>
              <w:spacing w:before="60" w:after="60" w:line="240" w:lineRule="auto"/>
              <w:jc w:val="left"/>
              <w:rPr>
                <w:rFonts w:cs="Arial"/>
                <w:sz w:val="18"/>
                <w:szCs w:val="18"/>
                <w:lang w:eastAsia="zh-CN"/>
              </w:rPr>
            </w:pPr>
            <w:r w:rsidRPr="00B873E5">
              <w:rPr>
                <w:rFonts w:cs="Arial"/>
                <w:sz w:val="18"/>
                <w:szCs w:val="18"/>
                <w:lang w:eastAsia="zh-CN"/>
              </w:rPr>
              <w:t>İç izleme</w:t>
            </w:r>
          </w:p>
        </w:tc>
        <w:tc>
          <w:tcPr>
            <w:tcW w:w="1373" w:type="pct"/>
          </w:tcPr>
          <w:p w14:paraId="2E2A9219" w14:textId="3B909D36" w:rsidR="000E3DFB" w:rsidRPr="00B873E5" w:rsidRDefault="00BA5B08" w:rsidP="000F6F65">
            <w:pPr>
              <w:spacing w:before="60" w:after="60" w:line="240" w:lineRule="auto"/>
              <w:jc w:val="left"/>
              <w:rPr>
                <w:rFonts w:cs="Arial"/>
                <w:sz w:val="18"/>
                <w:szCs w:val="18"/>
                <w:lang w:eastAsia="zh-CN"/>
              </w:rPr>
            </w:pPr>
            <w:r w:rsidRPr="00B873E5">
              <w:rPr>
                <w:rFonts w:cs="Arial"/>
                <w:sz w:val="18"/>
                <w:szCs w:val="18"/>
                <w:lang w:eastAsia="zh-CN"/>
              </w:rPr>
              <w:t>Uygulama süresince</w:t>
            </w:r>
          </w:p>
        </w:tc>
        <w:tc>
          <w:tcPr>
            <w:tcW w:w="2143" w:type="pct"/>
          </w:tcPr>
          <w:p w14:paraId="32339390" w14:textId="766198CC" w:rsidR="000E3DFB" w:rsidRPr="00B873E5" w:rsidRDefault="00BA5B08" w:rsidP="002B7783">
            <w:pPr>
              <w:spacing w:before="60" w:after="60" w:line="240" w:lineRule="auto"/>
              <w:jc w:val="left"/>
              <w:rPr>
                <w:rFonts w:cs="Arial"/>
                <w:sz w:val="18"/>
                <w:szCs w:val="18"/>
                <w:lang w:eastAsia="zh-CN"/>
              </w:rPr>
            </w:pPr>
            <w:r w:rsidRPr="00B873E5">
              <w:rPr>
                <w:rFonts w:cs="Arial"/>
                <w:sz w:val="18"/>
                <w:szCs w:val="18"/>
                <w:lang w:eastAsia="zh-CN"/>
              </w:rPr>
              <w:t>Proje Şirketi</w:t>
            </w:r>
          </w:p>
        </w:tc>
      </w:tr>
      <w:tr w:rsidR="00BA5B08" w:rsidRPr="00B873E5" w14:paraId="63E3D189" w14:textId="77777777" w:rsidTr="009F2C5A">
        <w:trPr>
          <w:trHeight w:val="432"/>
          <w:jc w:val="center"/>
        </w:trPr>
        <w:tc>
          <w:tcPr>
            <w:tcW w:w="1484" w:type="pct"/>
            <w:vAlign w:val="top"/>
          </w:tcPr>
          <w:p w14:paraId="36A9DAC1" w14:textId="7627BBE8" w:rsidR="00BA5B08" w:rsidRPr="00B873E5" w:rsidRDefault="00BA5B08" w:rsidP="001900EC">
            <w:pPr>
              <w:spacing w:before="60" w:after="60" w:line="240" w:lineRule="auto"/>
              <w:jc w:val="left"/>
              <w:rPr>
                <w:rFonts w:cs="Arial"/>
                <w:sz w:val="18"/>
                <w:szCs w:val="18"/>
                <w:lang w:eastAsia="zh-CN"/>
              </w:rPr>
            </w:pPr>
            <w:r w:rsidRPr="00B873E5">
              <w:rPr>
                <w:rFonts w:cs="Arial"/>
                <w:sz w:val="18"/>
                <w:szCs w:val="18"/>
                <w:lang w:eastAsia="zh-CN"/>
              </w:rPr>
              <w:t>Dış tamamlanma denetimi</w:t>
            </w:r>
          </w:p>
        </w:tc>
        <w:tc>
          <w:tcPr>
            <w:tcW w:w="1373" w:type="pct"/>
          </w:tcPr>
          <w:p w14:paraId="2D39E8D1" w14:textId="47982E4E" w:rsidR="00BA5B08" w:rsidRPr="00B873E5" w:rsidRDefault="00BA5B08" w:rsidP="000F6F65">
            <w:pPr>
              <w:spacing w:before="60" w:after="60" w:line="240" w:lineRule="auto"/>
              <w:jc w:val="left"/>
              <w:rPr>
                <w:rFonts w:cs="Arial"/>
                <w:sz w:val="18"/>
                <w:szCs w:val="18"/>
                <w:lang w:eastAsia="zh-CN"/>
              </w:rPr>
            </w:pPr>
            <w:r w:rsidRPr="00B873E5">
              <w:rPr>
                <w:rFonts w:cs="Arial"/>
                <w:sz w:val="18"/>
                <w:szCs w:val="18"/>
                <w:lang w:eastAsia="zh-CN"/>
              </w:rPr>
              <w:t>Tazminat ve restorasyon faaliyetlerinin tamamlanmasından sonra</w:t>
            </w:r>
          </w:p>
        </w:tc>
        <w:tc>
          <w:tcPr>
            <w:tcW w:w="2143" w:type="pct"/>
          </w:tcPr>
          <w:p w14:paraId="21A57770" w14:textId="642FE1B4" w:rsidR="00BA5B08" w:rsidRPr="00B873E5" w:rsidRDefault="003656D6" w:rsidP="002B7783">
            <w:pPr>
              <w:spacing w:before="60" w:after="60" w:line="240" w:lineRule="auto"/>
              <w:jc w:val="left"/>
              <w:rPr>
                <w:rFonts w:cs="Arial"/>
                <w:sz w:val="18"/>
                <w:szCs w:val="18"/>
                <w:lang w:eastAsia="zh-CN"/>
              </w:rPr>
            </w:pPr>
            <w:r w:rsidRPr="00B873E5">
              <w:rPr>
                <w:rFonts w:cs="Arial"/>
                <w:sz w:val="18"/>
                <w:szCs w:val="18"/>
                <w:lang w:eastAsia="zh-CN"/>
              </w:rPr>
              <w:t>Bağımsız Denetçi / Uluslararası Finans Kurumu</w:t>
            </w:r>
          </w:p>
        </w:tc>
      </w:tr>
    </w:tbl>
    <w:p w14:paraId="2C44DC7B" w14:textId="77777777" w:rsidR="00366B3F" w:rsidRPr="00B873E5" w:rsidRDefault="00366B3F" w:rsidP="00C11B25">
      <w:pPr>
        <w:rPr>
          <w:rFonts w:eastAsia="Yu Gothic Light"/>
          <w:lang w:eastAsia="en-GB"/>
        </w:rPr>
        <w:sectPr w:rsidR="00366B3F" w:rsidRPr="00B873E5" w:rsidSect="007A0EAA">
          <w:headerReference w:type="default" r:id="rId29"/>
          <w:footerReference w:type="default" r:id="rId30"/>
          <w:footerReference w:type="first" r:id="rId31"/>
          <w:pgSz w:w="11906" w:h="16838"/>
          <w:pgMar w:top="1417" w:right="1417" w:bottom="1417" w:left="1417" w:header="708" w:footer="708" w:gutter="0"/>
          <w:cols w:space="708"/>
          <w:docGrid w:linePitch="360"/>
        </w:sectPr>
      </w:pPr>
    </w:p>
    <w:p w14:paraId="71A52F07" w14:textId="5F363B78" w:rsidR="00366B3F" w:rsidRPr="00B873E5" w:rsidRDefault="00366B3F" w:rsidP="00623776">
      <w:pPr>
        <w:pStyle w:val="Balk1"/>
        <w:pageBreakBefore/>
        <w:widowControl w:val="0"/>
        <w:numPr>
          <w:ilvl w:val="0"/>
          <w:numId w:val="1"/>
        </w:numPr>
        <w:tabs>
          <w:tab w:val="left" w:pos="851"/>
        </w:tabs>
        <w:spacing w:before="240" w:after="0" w:line="300" w:lineRule="auto"/>
        <w:ind w:hanging="720"/>
        <w:jc w:val="left"/>
        <w:rPr>
          <w:rFonts w:ascii="Arial" w:eastAsia="Times New Roman" w:hAnsi="Arial" w:cs="Arial"/>
          <w:b/>
          <w:caps/>
          <w:color w:val="4F81BD"/>
          <w:sz w:val="32"/>
          <w:szCs w:val="32"/>
          <w:lang w:eastAsia="en-GB"/>
        </w:rPr>
      </w:pPr>
      <w:bookmarkStart w:id="129" w:name="_Toc238132618"/>
      <w:r w:rsidRPr="00B873E5">
        <w:rPr>
          <w:rFonts w:ascii="Arial" w:eastAsia="Times New Roman" w:hAnsi="Arial" w:cs="Arial"/>
          <w:b/>
          <w:caps/>
          <w:color w:val="4F81BD"/>
          <w:sz w:val="32"/>
          <w:szCs w:val="32"/>
          <w:lang w:eastAsia="en-GB"/>
        </w:rPr>
        <w:lastRenderedPageBreak/>
        <w:t>BÜTÇE</w:t>
      </w:r>
      <w:bookmarkEnd w:id="129"/>
    </w:p>
    <w:tbl>
      <w:tblPr>
        <w:tblpPr w:leftFromText="180" w:rightFromText="180" w:vertAnchor="text" w:horzAnchor="margin" w:tblpY="5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17"/>
        <w:gridCol w:w="1515"/>
        <w:gridCol w:w="928"/>
        <w:gridCol w:w="1510"/>
        <w:gridCol w:w="1231"/>
        <w:gridCol w:w="1700"/>
        <w:gridCol w:w="1541"/>
        <w:gridCol w:w="1386"/>
        <w:gridCol w:w="1292"/>
        <w:gridCol w:w="1541"/>
        <w:gridCol w:w="1386"/>
        <w:gridCol w:w="1696"/>
        <w:gridCol w:w="1386"/>
        <w:gridCol w:w="1696"/>
        <w:gridCol w:w="1542"/>
      </w:tblGrid>
      <w:tr w:rsidR="0028193E" w:rsidRPr="00B873E5" w14:paraId="13E12C33" w14:textId="2025244D" w:rsidTr="00623776">
        <w:trPr>
          <w:trHeight w:val="416"/>
          <w:tblHeader/>
        </w:trPr>
        <w:tc>
          <w:tcPr>
            <w:tcW w:w="148" w:type="pct"/>
            <w:shd w:val="clear" w:color="auto" w:fill="4F81BD"/>
          </w:tcPr>
          <w:p w14:paraId="690A079E" w14:textId="77777777" w:rsidR="004432F8" w:rsidRPr="00B873E5" w:rsidRDefault="004432F8" w:rsidP="004432F8">
            <w:pPr>
              <w:tabs>
                <w:tab w:val="left" w:pos="439"/>
              </w:tabs>
              <w:spacing w:before="120" w:line="240" w:lineRule="auto"/>
              <w:ind w:right="-58"/>
              <w:jc w:val="left"/>
              <w:rPr>
                <w:rFonts w:cs="Arial"/>
                <w:b/>
                <w:bCs/>
                <w:sz w:val="16"/>
                <w:szCs w:val="16"/>
                <w:lang w:eastAsia="zh-CN"/>
              </w:rPr>
            </w:pPr>
            <w:r w:rsidRPr="00B873E5">
              <w:rPr>
                <w:rFonts w:cs="Arial"/>
                <w:b/>
                <w:bCs/>
                <w:color w:val="FFFFFF" w:themeColor="background1"/>
                <w:sz w:val="16"/>
                <w:szCs w:val="16"/>
                <w:lang w:eastAsia="zh-CN"/>
              </w:rPr>
              <w:t>Hayır</w:t>
            </w:r>
          </w:p>
        </w:tc>
        <w:tc>
          <w:tcPr>
            <w:tcW w:w="299" w:type="pct"/>
            <w:shd w:val="clear" w:color="auto" w:fill="4F81BD"/>
          </w:tcPr>
          <w:p w14:paraId="40D31DC7" w14:textId="2CEB97EE" w:rsidR="004432F8" w:rsidRPr="00B873E5" w:rsidRDefault="004432F8" w:rsidP="004432F8">
            <w:pPr>
              <w:tabs>
                <w:tab w:val="left" w:pos="439"/>
              </w:tabs>
              <w:spacing w:before="120" w:line="240" w:lineRule="auto"/>
              <w:ind w:right="-58"/>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Kamulaştırmanın Amacı</w:t>
            </w:r>
          </w:p>
        </w:tc>
        <w:tc>
          <w:tcPr>
            <w:tcW w:w="224" w:type="pct"/>
            <w:shd w:val="clear" w:color="auto" w:fill="4F81BD"/>
          </w:tcPr>
          <w:p w14:paraId="7E2A2BEA" w14:textId="6804216C"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Parsel numarası</w:t>
            </w:r>
          </w:p>
        </w:tc>
        <w:tc>
          <w:tcPr>
            <w:tcW w:w="373" w:type="pct"/>
            <w:shd w:val="clear" w:color="auto" w:fill="4F81BD"/>
          </w:tcPr>
          <w:p w14:paraId="32E39AEE" w14:textId="408D606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Hissedar Sayısı</w:t>
            </w:r>
          </w:p>
        </w:tc>
        <w:tc>
          <w:tcPr>
            <w:tcW w:w="299" w:type="pct"/>
            <w:shd w:val="clear" w:color="auto" w:fill="4F81BD"/>
          </w:tcPr>
          <w:p w14:paraId="60BB7E17" w14:textId="068084E5"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Arazi Türü</w:t>
            </w:r>
          </w:p>
        </w:tc>
        <w:tc>
          <w:tcPr>
            <w:tcW w:w="411" w:type="pct"/>
            <w:shd w:val="clear" w:color="auto" w:fill="4F81BD"/>
          </w:tcPr>
          <w:p w14:paraId="2B24E265" w14:textId="0BBC82E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Arazi Sahibi</w:t>
            </w:r>
          </w:p>
        </w:tc>
        <w:tc>
          <w:tcPr>
            <w:tcW w:w="373" w:type="pct"/>
            <w:shd w:val="clear" w:color="auto" w:fill="4F81BD"/>
          </w:tcPr>
          <w:p w14:paraId="601B5246" w14:textId="0509EA51"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Kullanıcı</w:t>
            </w:r>
          </w:p>
        </w:tc>
        <w:tc>
          <w:tcPr>
            <w:tcW w:w="336" w:type="pct"/>
            <w:shd w:val="clear" w:color="auto" w:fill="4F81BD"/>
          </w:tcPr>
          <w:p w14:paraId="0475D168" w14:textId="64B4E371"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Arazinin Toplam Alanı (m²)</w:t>
            </w:r>
          </w:p>
        </w:tc>
        <w:tc>
          <w:tcPr>
            <w:tcW w:w="299" w:type="pct"/>
            <w:shd w:val="clear" w:color="auto" w:fill="4F81BD"/>
          </w:tcPr>
          <w:p w14:paraId="27C4BEE3" w14:textId="7C7F59FD"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Kamulaştırılan Alan (m²)</w:t>
            </w:r>
          </w:p>
        </w:tc>
        <w:tc>
          <w:tcPr>
            <w:tcW w:w="373" w:type="pct"/>
            <w:shd w:val="clear" w:color="auto" w:fill="4F81BD"/>
          </w:tcPr>
          <w:p w14:paraId="780E5AD6" w14:textId="7D8569D8"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İrtifak Hakkı Alanı (m²)</w:t>
            </w:r>
          </w:p>
        </w:tc>
        <w:tc>
          <w:tcPr>
            <w:tcW w:w="336" w:type="pct"/>
            <w:shd w:val="clear" w:color="auto" w:fill="4F81BD"/>
          </w:tcPr>
          <w:p w14:paraId="2C98E80E" w14:textId="63843473"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Kamulaştırma Birim Fiyatı (₺/m²)</w:t>
            </w:r>
          </w:p>
        </w:tc>
        <w:tc>
          <w:tcPr>
            <w:tcW w:w="410" w:type="pct"/>
            <w:shd w:val="clear" w:color="auto" w:fill="4F81BD"/>
          </w:tcPr>
          <w:p w14:paraId="44C91C41" w14:textId="3D60B2E6"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Kamulaştırılan Alan için Tazminat (₺) (kamulaştırmaya tabi araziler için geçerlidir)</w:t>
            </w:r>
          </w:p>
        </w:tc>
        <w:tc>
          <w:tcPr>
            <w:tcW w:w="336" w:type="pct"/>
            <w:shd w:val="clear" w:color="auto" w:fill="4F81BD"/>
          </w:tcPr>
          <w:p w14:paraId="2251ACCC" w14:textId="653F534A"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İrtifak Hakkı Birim Fiyatı (₺/m²)</w:t>
            </w:r>
          </w:p>
        </w:tc>
        <w:tc>
          <w:tcPr>
            <w:tcW w:w="410" w:type="pct"/>
            <w:shd w:val="clear" w:color="auto" w:fill="4F81BD"/>
          </w:tcPr>
          <w:p w14:paraId="160E4D37" w14:textId="6F8AAEF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 xml:space="preserve">İrtifak </w:t>
            </w:r>
            <w:r w:rsidR="006E5FD0" w:rsidRPr="00B873E5">
              <w:rPr>
                <w:rFonts w:cs="Arial"/>
                <w:b/>
                <w:bCs/>
                <w:color w:val="FFFFFF" w:themeColor="background1"/>
                <w:sz w:val="16"/>
                <w:szCs w:val="16"/>
                <w:lang w:eastAsia="zh-CN"/>
              </w:rPr>
              <w:t xml:space="preserve">Hakkı </w:t>
            </w:r>
            <w:r w:rsidRPr="00B873E5">
              <w:rPr>
                <w:rFonts w:cs="Arial"/>
                <w:b/>
                <w:bCs/>
                <w:color w:val="FFFFFF" w:themeColor="background1"/>
                <w:sz w:val="16"/>
                <w:szCs w:val="16"/>
                <w:lang w:eastAsia="zh-CN"/>
              </w:rPr>
              <w:t>Tazminatı (</w:t>
            </w:r>
            <w:r w:rsidR="006E5FD0" w:rsidRPr="00B873E5">
              <w:rPr>
                <w:rFonts w:cs="Arial"/>
                <w:b/>
                <w:bCs/>
                <w:color w:val="FFFFFF" w:themeColor="background1"/>
                <w:sz w:val="16"/>
                <w:szCs w:val="16"/>
                <w:lang w:eastAsia="zh-CN"/>
              </w:rPr>
              <w:t>₺/m²</w:t>
            </w:r>
            <w:r w:rsidRPr="00B873E5">
              <w:rPr>
                <w:rFonts w:cs="Arial"/>
                <w:b/>
                <w:bCs/>
                <w:color w:val="FFFFFF" w:themeColor="background1"/>
                <w:sz w:val="16"/>
                <w:szCs w:val="16"/>
                <w:lang w:eastAsia="zh-CN"/>
              </w:rPr>
              <w:t>)</w:t>
            </w:r>
          </w:p>
        </w:tc>
        <w:tc>
          <w:tcPr>
            <w:tcW w:w="373" w:type="pct"/>
            <w:shd w:val="clear" w:color="auto" w:fill="4F81BD"/>
          </w:tcPr>
          <w:p w14:paraId="2E46110D" w14:textId="1230BE50"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Toplam Ödeme (₺)</w:t>
            </w:r>
          </w:p>
        </w:tc>
      </w:tr>
      <w:tr w:rsidR="00CB0439" w:rsidRPr="00B873E5" w14:paraId="1CB0E4CD" w14:textId="31544CEA" w:rsidTr="00623776">
        <w:trPr>
          <w:trHeight w:val="1003"/>
        </w:trPr>
        <w:tc>
          <w:tcPr>
            <w:tcW w:w="148" w:type="pct"/>
          </w:tcPr>
          <w:p w14:paraId="40694CF6" w14:textId="77777777"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1</w:t>
            </w:r>
          </w:p>
        </w:tc>
        <w:tc>
          <w:tcPr>
            <w:tcW w:w="299" w:type="pct"/>
          </w:tcPr>
          <w:p w14:paraId="22BA4832" w14:textId="0E82C39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5F705CEF" w14:textId="2D0DA54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114/186</w:t>
            </w:r>
          </w:p>
        </w:tc>
        <w:tc>
          <w:tcPr>
            <w:tcW w:w="373" w:type="pct"/>
          </w:tcPr>
          <w:p w14:paraId="74AA348F" w14:textId="7F89AF0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40AF35D4" w14:textId="45BBF0B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65114A31" w14:textId="5F1CCD7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Candan Yanık</w:t>
            </w:r>
          </w:p>
        </w:tc>
        <w:tc>
          <w:tcPr>
            <w:tcW w:w="373" w:type="pct"/>
          </w:tcPr>
          <w:p w14:paraId="651AE738" w14:textId="50925B2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Candan Yanık</w:t>
            </w:r>
          </w:p>
        </w:tc>
        <w:tc>
          <w:tcPr>
            <w:tcW w:w="336" w:type="pct"/>
          </w:tcPr>
          <w:p w14:paraId="4155F599" w14:textId="1B4B511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5395,16</w:t>
            </w:r>
          </w:p>
        </w:tc>
        <w:tc>
          <w:tcPr>
            <w:tcW w:w="299" w:type="pct"/>
          </w:tcPr>
          <w:p w14:paraId="77C7D5B6" w14:textId="5AE4292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4D630447" w14:textId="36C912D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291,9</w:t>
            </w:r>
          </w:p>
        </w:tc>
        <w:tc>
          <w:tcPr>
            <w:tcW w:w="336" w:type="pct"/>
          </w:tcPr>
          <w:p w14:paraId="64265816" w14:textId="558D744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767C40E" w14:textId="5EEE03A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5DFCFA09" w14:textId="2EB35DEE"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1606344E" w14:textId="247D864F" w:rsidR="00A61517" w:rsidRPr="00B873E5" w:rsidRDefault="006A726D" w:rsidP="00A6151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102</w:t>
            </w:r>
            <w:r w:rsidR="00A61517" w:rsidRPr="00B873E5">
              <w:rPr>
                <w:rFonts w:cs="Arial"/>
                <w:sz w:val="16"/>
                <w:szCs w:val="16"/>
                <w:lang w:eastAsia="zh-CN"/>
              </w:rPr>
              <w:t>,</w:t>
            </w:r>
            <w:r w:rsidRPr="00B873E5">
              <w:rPr>
                <w:rFonts w:cs="Arial"/>
                <w:sz w:val="16"/>
                <w:szCs w:val="16"/>
                <w:lang w:eastAsia="zh-CN"/>
              </w:rPr>
              <w:t xml:space="preserve">165 </w:t>
            </w:r>
          </w:p>
          <w:p w14:paraId="60F2943C" w14:textId="7E964150"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38DF4267" w14:textId="2674B538" w:rsidR="00254356" w:rsidRPr="00B873E5" w:rsidRDefault="006A726D" w:rsidP="00254356">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102</w:t>
            </w:r>
            <w:r w:rsidR="00254356" w:rsidRPr="00B873E5">
              <w:rPr>
                <w:rFonts w:cs="Arial"/>
                <w:sz w:val="16"/>
                <w:szCs w:val="16"/>
                <w:lang w:eastAsia="zh-CN"/>
              </w:rPr>
              <w:t>,</w:t>
            </w:r>
            <w:r w:rsidRPr="00B873E5">
              <w:rPr>
                <w:rFonts w:cs="Arial"/>
                <w:sz w:val="16"/>
                <w:szCs w:val="16"/>
                <w:lang w:eastAsia="zh-CN"/>
              </w:rPr>
              <w:t>165</w:t>
            </w:r>
          </w:p>
          <w:p w14:paraId="6B7E6D29" w14:textId="6658E99A"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2411B44C" w14:textId="0668D3ED" w:rsidTr="00623776">
        <w:trPr>
          <w:trHeight w:val="1003"/>
        </w:trPr>
        <w:tc>
          <w:tcPr>
            <w:tcW w:w="148" w:type="pct"/>
          </w:tcPr>
          <w:p w14:paraId="49465DB2" w14:textId="77777777"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2</w:t>
            </w:r>
          </w:p>
        </w:tc>
        <w:tc>
          <w:tcPr>
            <w:tcW w:w="299" w:type="pct"/>
          </w:tcPr>
          <w:p w14:paraId="33B26043" w14:textId="1655150D"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Kule + ETL</w:t>
            </w:r>
          </w:p>
        </w:tc>
        <w:tc>
          <w:tcPr>
            <w:tcW w:w="224" w:type="pct"/>
          </w:tcPr>
          <w:p w14:paraId="5D23B3D8" w14:textId="0690B8A8"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113/8</w:t>
            </w:r>
          </w:p>
        </w:tc>
        <w:tc>
          <w:tcPr>
            <w:tcW w:w="373" w:type="pct"/>
          </w:tcPr>
          <w:p w14:paraId="3DB74694" w14:textId="7908B71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3B1B5ED4" w14:textId="6FFD522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52C2837B" w14:textId="20B407D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73" w:type="pct"/>
          </w:tcPr>
          <w:p w14:paraId="56D1EBB1" w14:textId="26DA5CB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36" w:type="pct"/>
          </w:tcPr>
          <w:p w14:paraId="16E011E6" w14:textId="0484DFF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6000,00</w:t>
            </w:r>
          </w:p>
        </w:tc>
        <w:tc>
          <w:tcPr>
            <w:tcW w:w="299" w:type="pct"/>
          </w:tcPr>
          <w:p w14:paraId="3509E344" w14:textId="77F6F2D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19,24</w:t>
            </w:r>
          </w:p>
        </w:tc>
        <w:tc>
          <w:tcPr>
            <w:tcW w:w="373" w:type="pct"/>
          </w:tcPr>
          <w:p w14:paraId="6966048E" w14:textId="50B42D1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971,10</w:t>
            </w:r>
          </w:p>
        </w:tc>
        <w:tc>
          <w:tcPr>
            <w:tcW w:w="336" w:type="pct"/>
          </w:tcPr>
          <w:p w14:paraId="60822562" w14:textId="25F47B44"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7ACDCF42" w14:textId="5553DC5A"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7</w:t>
            </w:r>
            <w:r w:rsidR="00B94180" w:rsidRPr="00B873E5">
              <w:rPr>
                <w:rFonts w:cs="Arial"/>
                <w:sz w:val="16"/>
                <w:szCs w:val="16"/>
                <w:lang w:eastAsia="zh-CN"/>
              </w:rPr>
              <w:t>.</w:t>
            </w:r>
            <w:r w:rsidRPr="00B873E5">
              <w:rPr>
                <w:rFonts w:cs="Arial"/>
                <w:sz w:val="16"/>
                <w:szCs w:val="16"/>
                <w:lang w:eastAsia="zh-CN"/>
              </w:rPr>
              <w:t>696</w:t>
            </w:r>
          </w:p>
        </w:tc>
        <w:tc>
          <w:tcPr>
            <w:tcW w:w="336" w:type="pct"/>
          </w:tcPr>
          <w:p w14:paraId="163F532E" w14:textId="0D3947A2"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49EE8798" w14:textId="19D41002" w:rsidR="00A71126" w:rsidRPr="00B873E5" w:rsidRDefault="006A726D" w:rsidP="00A71126">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339</w:t>
            </w:r>
            <w:r w:rsidR="00A71126" w:rsidRPr="00B873E5">
              <w:rPr>
                <w:rFonts w:cs="Arial"/>
                <w:sz w:val="16"/>
                <w:szCs w:val="16"/>
                <w:lang w:eastAsia="zh-CN"/>
              </w:rPr>
              <w:t>.</w:t>
            </w:r>
            <w:r w:rsidRPr="00B873E5">
              <w:rPr>
                <w:rFonts w:cs="Arial"/>
                <w:sz w:val="16"/>
                <w:szCs w:val="16"/>
                <w:lang w:eastAsia="zh-CN"/>
              </w:rPr>
              <w:t>885</w:t>
            </w:r>
          </w:p>
          <w:p w14:paraId="6E875B63" w14:textId="7776DE10"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1A4E0859" w14:textId="6582EF8C" w:rsidR="00BD0AED" w:rsidRPr="00B873E5" w:rsidRDefault="006A726D" w:rsidP="00BD0AED">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347</w:t>
            </w:r>
            <w:r w:rsidR="00BD0AED" w:rsidRPr="00B873E5">
              <w:rPr>
                <w:rFonts w:cs="Arial"/>
                <w:sz w:val="16"/>
                <w:szCs w:val="16"/>
                <w:lang w:eastAsia="zh-CN"/>
              </w:rPr>
              <w:t>.</w:t>
            </w:r>
            <w:r w:rsidRPr="00B873E5">
              <w:rPr>
                <w:rFonts w:cs="Arial"/>
                <w:sz w:val="16"/>
                <w:szCs w:val="16"/>
                <w:lang w:eastAsia="zh-CN"/>
              </w:rPr>
              <w:t>581</w:t>
            </w:r>
          </w:p>
          <w:p w14:paraId="18E696B3" w14:textId="6B2CC1FF"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206ACCF6" w14:textId="77777777" w:rsidTr="00623776">
        <w:trPr>
          <w:trHeight w:val="1003"/>
        </w:trPr>
        <w:tc>
          <w:tcPr>
            <w:tcW w:w="148" w:type="pct"/>
          </w:tcPr>
          <w:p w14:paraId="5A8B6D75" w14:textId="3C45C93E"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3</w:t>
            </w:r>
          </w:p>
        </w:tc>
        <w:tc>
          <w:tcPr>
            <w:tcW w:w="299" w:type="pct"/>
          </w:tcPr>
          <w:p w14:paraId="31F2F5F3" w14:textId="4BD92EC4"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Kule + ETL</w:t>
            </w:r>
          </w:p>
        </w:tc>
        <w:tc>
          <w:tcPr>
            <w:tcW w:w="224" w:type="pct"/>
          </w:tcPr>
          <w:p w14:paraId="50D239F4" w14:textId="22C13164"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113/6</w:t>
            </w:r>
          </w:p>
        </w:tc>
        <w:tc>
          <w:tcPr>
            <w:tcW w:w="373" w:type="pct"/>
          </w:tcPr>
          <w:p w14:paraId="2C0614D7" w14:textId="7267E0E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005A55B9" w14:textId="162C365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249756FA" w14:textId="392C9C0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73" w:type="pct"/>
          </w:tcPr>
          <w:p w14:paraId="5CF07436" w14:textId="7F6A101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36" w:type="pct"/>
          </w:tcPr>
          <w:p w14:paraId="0FA7171C" w14:textId="64D5B2C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20.400,00</w:t>
            </w:r>
          </w:p>
        </w:tc>
        <w:tc>
          <w:tcPr>
            <w:tcW w:w="299" w:type="pct"/>
          </w:tcPr>
          <w:p w14:paraId="182E3855" w14:textId="1B21DE2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16,84</w:t>
            </w:r>
          </w:p>
        </w:tc>
        <w:tc>
          <w:tcPr>
            <w:tcW w:w="373" w:type="pct"/>
          </w:tcPr>
          <w:p w14:paraId="4033E055" w14:textId="661A24C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1.900,92</w:t>
            </w:r>
          </w:p>
        </w:tc>
        <w:tc>
          <w:tcPr>
            <w:tcW w:w="336" w:type="pct"/>
          </w:tcPr>
          <w:p w14:paraId="2131F359" w14:textId="43CB8F1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14516857" w14:textId="1706B629"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w:t>
            </w:r>
            <w:r w:rsidR="00E24B59" w:rsidRPr="00B873E5">
              <w:rPr>
                <w:rFonts w:cs="Arial"/>
                <w:sz w:val="16"/>
                <w:szCs w:val="16"/>
                <w:lang w:eastAsia="zh-CN"/>
              </w:rPr>
              <w:t>.</w:t>
            </w:r>
            <w:r w:rsidRPr="00B873E5">
              <w:rPr>
                <w:rFonts w:cs="Arial"/>
                <w:sz w:val="16"/>
                <w:szCs w:val="16"/>
                <w:lang w:eastAsia="zh-CN"/>
              </w:rPr>
              <w:t>736</w:t>
            </w:r>
          </w:p>
        </w:tc>
        <w:tc>
          <w:tcPr>
            <w:tcW w:w="336" w:type="pct"/>
          </w:tcPr>
          <w:p w14:paraId="05CF9240" w14:textId="7787062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67D90E6E" w14:textId="629A6777" w:rsidR="00F52625" w:rsidRPr="00B873E5" w:rsidRDefault="006A726D" w:rsidP="00F52625">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665</w:t>
            </w:r>
            <w:r w:rsidR="00F52625" w:rsidRPr="00B873E5">
              <w:rPr>
                <w:rFonts w:cs="Arial"/>
                <w:sz w:val="16"/>
                <w:szCs w:val="16"/>
                <w:lang w:eastAsia="zh-CN"/>
              </w:rPr>
              <w:t>.</w:t>
            </w:r>
            <w:r w:rsidRPr="00B873E5">
              <w:rPr>
                <w:rFonts w:cs="Arial"/>
                <w:sz w:val="16"/>
                <w:szCs w:val="16"/>
                <w:lang w:eastAsia="zh-CN"/>
              </w:rPr>
              <w:t>322</w:t>
            </w:r>
          </w:p>
          <w:p w14:paraId="78E2BA8E" w14:textId="58803E1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D1BD944" w14:textId="5ADB7DE1" w:rsidR="004432F8" w:rsidRPr="00B873E5" w:rsidRDefault="006A726D" w:rsidP="006A726D">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672</w:t>
            </w:r>
            <w:r w:rsidR="00C935B2" w:rsidRPr="00B873E5">
              <w:rPr>
                <w:rFonts w:cs="Arial"/>
                <w:sz w:val="16"/>
                <w:szCs w:val="16"/>
                <w:lang w:eastAsia="zh-CN"/>
              </w:rPr>
              <w:t>.</w:t>
            </w:r>
            <w:r w:rsidRPr="00B873E5">
              <w:rPr>
                <w:rFonts w:cs="Arial"/>
                <w:sz w:val="16"/>
                <w:szCs w:val="16"/>
                <w:lang w:eastAsia="zh-CN"/>
              </w:rPr>
              <w:t>058</w:t>
            </w:r>
          </w:p>
        </w:tc>
      </w:tr>
      <w:tr w:rsidR="00CB0439" w:rsidRPr="00B873E5" w14:paraId="330C9301" w14:textId="77777777" w:rsidTr="00623776">
        <w:trPr>
          <w:trHeight w:val="1003"/>
        </w:trPr>
        <w:tc>
          <w:tcPr>
            <w:tcW w:w="148" w:type="pct"/>
          </w:tcPr>
          <w:p w14:paraId="4B0346CE" w14:textId="57E384E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4</w:t>
            </w:r>
          </w:p>
        </w:tc>
        <w:tc>
          <w:tcPr>
            <w:tcW w:w="299" w:type="pct"/>
          </w:tcPr>
          <w:p w14:paraId="57C037C2" w14:textId="15D6D152"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0427EF0A" w14:textId="5D673186"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113/7</w:t>
            </w:r>
          </w:p>
        </w:tc>
        <w:tc>
          <w:tcPr>
            <w:tcW w:w="373" w:type="pct"/>
          </w:tcPr>
          <w:p w14:paraId="0B09F2C8" w14:textId="5AE3BE8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17B39336" w14:textId="378D194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5F234D11" w14:textId="2823200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İsmail Altay</w:t>
            </w:r>
          </w:p>
        </w:tc>
        <w:tc>
          <w:tcPr>
            <w:tcW w:w="373" w:type="pct"/>
          </w:tcPr>
          <w:p w14:paraId="685065D5" w14:textId="76ACC06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İsmail Altay</w:t>
            </w:r>
          </w:p>
        </w:tc>
        <w:tc>
          <w:tcPr>
            <w:tcW w:w="336" w:type="pct"/>
          </w:tcPr>
          <w:p w14:paraId="6F5F825B" w14:textId="5069BCA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20700,00</w:t>
            </w:r>
          </w:p>
        </w:tc>
        <w:tc>
          <w:tcPr>
            <w:tcW w:w="299" w:type="pct"/>
          </w:tcPr>
          <w:p w14:paraId="3E18BF11" w14:textId="46D232C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5666B921" w14:textId="1E5BCFA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355,01</w:t>
            </w:r>
          </w:p>
        </w:tc>
        <w:tc>
          <w:tcPr>
            <w:tcW w:w="336" w:type="pct"/>
          </w:tcPr>
          <w:p w14:paraId="3DD90B8B" w14:textId="0ADB3E4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A9CA432" w14:textId="3D6A809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63EFBF6A" w14:textId="17F1C6E6"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013984B9" w14:textId="0266F024" w:rsidR="00047FEA" w:rsidRPr="00B873E5" w:rsidRDefault="006A726D" w:rsidP="00047FEA">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124,253,5</w:t>
            </w:r>
          </w:p>
          <w:p w14:paraId="5117A8C3" w14:textId="42174E2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D9E312C" w14:textId="2140772C" w:rsidR="007B6A17" w:rsidRPr="00B873E5" w:rsidRDefault="006A726D" w:rsidP="007B6A1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124</w:t>
            </w:r>
            <w:r w:rsidR="007B6A17" w:rsidRPr="00B873E5">
              <w:rPr>
                <w:rFonts w:cs="Arial"/>
                <w:sz w:val="16"/>
                <w:szCs w:val="16"/>
                <w:lang w:eastAsia="zh-CN"/>
              </w:rPr>
              <w:t>,</w:t>
            </w:r>
            <w:r w:rsidRPr="00B873E5">
              <w:rPr>
                <w:rFonts w:cs="Arial"/>
                <w:sz w:val="16"/>
                <w:szCs w:val="16"/>
                <w:lang w:eastAsia="zh-CN"/>
              </w:rPr>
              <w:t>253,5</w:t>
            </w:r>
          </w:p>
          <w:p w14:paraId="13B21CEE" w14:textId="41288DE1"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68A8D299" w14:textId="77777777" w:rsidTr="00623776">
        <w:trPr>
          <w:trHeight w:val="1003"/>
        </w:trPr>
        <w:tc>
          <w:tcPr>
            <w:tcW w:w="148" w:type="pct"/>
          </w:tcPr>
          <w:p w14:paraId="4CF07097" w14:textId="2E580DB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5</w:t>
            </w:r>
          </w:p>
        </w:tc>
        <w:tc>
          <w:tcPr>
            <w:tcW w:w="299" w:type="pct"/>
          </w:tcPr>
          <w:p w14:paraId="3F1C31F7" w14:textId="6C66ECF2"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Kule + ETL</w:t>
            </w:r>
          </w:p>
        </w:tc>
        <w:tc>
          <w:tcPr>
            <w:tcW w:w="224" w:type="pct"/>
          </w:tcPr>
          <w:p w14:paraId="37B593CB" w14:textId="3785D3CA"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115/18</w:t>
            </w:r>
          </w:p>
        </w:tc>
        <w:tc>
          <w:tcPr>
            <w:tcW w:w="373" w:type="pct"/>
          </w:tcPr>
          <w:p w14:paraId="4BF39C07" w14:textId="77C91AEA"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5BB584BE" w14:textId="4D1E17E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5DB262CF" w14:textId="015C040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Ahmet Sume</w:t>
            </w:r>
          </w:p>
        </w:tc>
        <w:tc>
          <w:tcPr>
            <w:tcW w:w="373" w:type="pct"/>
          </w:tcPr>
          <w:p w14:paraId="1F858DB9" w14:textId="6B6FFB3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Arazi Boş / Kullanılmıyor</w:t>
            </w:r>
          </w:p>
        </w:tc>
        <w:tc>
          <w:tcPr>
            <w:tcW w:w="336" w:type="pct"/>
          </w:tcPr>
          <w:p w14:paraId="619AA29C" w14:textId="62D5367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6800,00</w:t>
            </w:r>
          </w:p>
        </w:tc>
        <w:tc>
          <w:tcPr>
            <w:tcW w:w="299" w:type="pct"/>
          </w:tcPr>
          <w:p w14:paraId="045D218D" w14:textId="7CC7254F"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10,89</w:t>
            </w:r>
          </w:p>
        </w:tc>
        <w:tc>
          <w:tcPr>
            <w:tcW w:w="373" w:type="pct"/>
          </w:tcPr>
          <w:p w14:paraId="03DCE0C3" w14:textId="33CB04E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1.011,52</w:t>
            </w:r>
          </w:p>
        </w:tc>
        <w:tc>
          <w:tcPr>
            <w:tcW w:w="336" w:type="pct"/>
          </w:tcPr>
          <w:p w14:paraId="4BA757B4" w14:textId="2F3030B3"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6DDC7D70" w14:textId="4C5EF7F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w:t>
            </w:r>
            <w:r w:rsidR="00FB1E5A" w:rsidRPr="00B873E5">
              <w:rPr>
                <w:rFonts w:cs="Arial"/>
                <w:sz w:val="16"/>
                <w:szCs w:val="16"/>
                <w:lang w:eastAsia="zh-CN"/>
              </w:rPr>
              <w:t>.</w:t>
            </w:r>
            <w:r w:rsidRPr="00B873E5">
              <w:rPr>
                <w:rFonts w:cs="Arial"/>
                <w:sz w:val="16"/>
                <w:szCs w:val="16"/>
                <w:lang w:eastAsia="zh-CN"/>
              </w:rPr>
              <w:t>344</w:t>
            </w:r>
          </w:p>
        </w:tc>
        <w:tc>
          <w:tcPr>
            <w:tcW w:w="336" w:type="pct"/>
          </w:tcPr>
          <w:p w14:paraId="6C637AEB" w14:textId="725C590F"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0C655371" w14:textId="0EEDC2B3" w:rsidR="00591519" w:rsidRPr="00B873E5" w:rsidRDefault="006A726D" w:rsidP="00591519">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354</w:t>
            </w:r>
            <w:r w:rsidR="00591519" w:rsidRPr="00B873E5">
              <w:rPr>
                <w:rFonts w:cs="Arial"/>
                <w:sz w:val="16"/>
                <w:szCs w:val="16"/>
                <w:lang w:eastAsia="zh-CN"/>
              </w:rPr>
              <w:t>,</w:t>
            </w:r>
            <w:r w:rsidRPr="00B873E5">
              <w:rPr>
                <w:rFonts w:cs="Arial"/>
                <w:sz w:val="16"/>
                <w:szCs w:val="16"/>
                <w:lang w:eastAsia="zh-CN"/>
              </w:rPr>
              <w:t>032</w:t>
            </w:r>
          </w:p>
          <w:p w14:paraId="1E553BAA" w14:textId="5252FF3A"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5E062CA" w14:textId="52F12704" w:rsidR="00D262C8" w:rsidRPr="00B873E5" w:rsidRDefault="006A726D" w:rsidP="00D262C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358</w:t>
            </w:r>
            <w:r w:rsidR="00D262C8" w:rsidRPr="00B873E5">
              <w:rPr>
                <w:rFonts w:cs="Arial"/>
                <w:sz w:val="16"/>
                <w:szCs w:val="16"/>
                <w:lang w:eastAsia="zh-CN"/>
              </w:rPr>
              <w:t>,</w:t>
            </w:r>
            <w:r w:rsidRPr="00B873E5">
              <w:rPr>
                <w:rFonts w:cs="Arial"/>
                <w:sz w:val="16"/>
                <w:szCs w:val="16"/>
                <w:lang w:eastAsia="zh-CN"/>
              </w:rPr>
              <w:t>376</w:t>
            </w:r>
          </w:p>
          <w:p w14:paraId="46DEB3E9" w14:textId="0872B2AD"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1F63C609" w14:textId="77777777" w:rsidTr="00623776">
        <w:trPr>
          <w:trHeight w:val="1003"/>
        </w:trPr>
        <w:tc>
          <w:tcPr>
            <w:tcW w:w="148" w:type="pct"/>
          </w:tcPr>
          <w:p w14:paraId="28E162C3" w14:textId="402C50F8"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6</w:t>
            </w:r>
          </w:p>
        </w:tc>
        <w:tc>
          <w:tcPr>
            <w:tcW w:w="299" w:type="pct"/>
          </w:tcPr>
          <w:p w14:paraId="69969ED1" w14:textId="439CF028"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Kule + ETL</w:t>
            </w:r>
          </w:p>
        </w:tc>
        <w:tc>
          <w:tcPr>
            <w:tcW w:w="224" w:type="pct"/>
          </w:tcPr>
          <w:p w14:paraId="525798CF" w14:textId="32413E30"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109/2</w:t>
            </w:r>
          </w:p>
        </w:tc>
        <w:tc>
          <w:tcPr>
            <w:tcW w:w="373" w:type="pct"/>
          </w:tcPr>
          <w:p w14:paraId="058E11B9" w14:textId="791A6BA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364A957D" w14:textId="1686F44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6655A77C" w14:textId="00679EB3"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Osman Ölmez</w:t>
            </w:r>
          </w:p>
        </w:tc>
        <w:tc>
          <w:tcPr>
            <w:tcW w:w="373" w:type="pct"/>
          </w:tcPr>
          <w:p w14:paraId="7F074065" w14:textId="2435C18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Arazi Boş / Kullanılmıyor</w:t>
            </w:r>
          </w:p>
        </w:tc>
        <w:tc>
          <w:tcPr>
            <w:tcW w:w="336" w:type="pct"/>
          </w:tcPr>
          <w:p w14:paraId="543E68AA" w14:textId="771141C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9500,00</w:t>
            </w:r>
          </w:p>
        </w:tc>
        <w:tc>
          <w:tcPr>
            <w:tcW w:w="299" w:type="pct"/>
          </w:tcPr>
          <w:p w14:paraId="794212E7" w14:textId="532A4616"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19,30</w:t>
            </w:r>
          </w:p>
        </w:tc>
        <w:tc>
          <w:tcPr>
            <w:tcW w:w="373" w:type="pct"/>
          </w:tcPr>
          <w:p w14:paraId="76DC1D41" w14:textId="516519A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1.525,15</w:t>
            </w:r>
          </w:p>
        </w:tc>
        <w:tc>
          <w:tcPr>
            <w:tcW w:w="336" w:type="pct"/>
          </w:tcPr>
          <w:p w14:paraId="755B31D5" w14:textId="5275B705"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693B5E2" w14:textId="6A58AAF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7</w:t>
            </w:r>
            <w:r w:rsidR="000D3EBE" w:rsidRPr="00B873E5">
              <w:rPr>
                <w:rFonts w:cs="Arial"/>
                <w:sz w:val="16"/>
                <w:szCs w:val="16"/>
                <w:lang w:eastAsia="zh-CN"/>
              </w:rPr>
              <w:t>.</w:t>
            </w:r>
            <w:r w:rsidRPr="00B873E5">
              <w:rPr>
                <w:rFonts w:cs="Arial"/>
                <w:sz w:val="16"/>
                <w:szCs w:val="16"/>
                <w:lang w:eastAsia="zh-CN"/>
              </w:rPr>
              <w:t>720</w:t>
            </w:r>
          </w:p>
        </w:tc>
        <w:tc>
          <w:tcPr>
            <w:tcW w:w="336" w:type="pct"/>
          </w:tcPr>
          <w:p w14:paraId="435BC3F6" w14:textId="66A49794"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6A856DA2" w14:textId="7376C299" w:rsidR="00380287" w:rsidRPr="00B873E5" w:rsidRDefault="006A726D" w:rsidP="0038028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533</w:t>
            </w:r>
            <w:r w:rsidR="00380287" w:rsidRPr="00B873E5">
              <w:rPr>
                <w:rFonts w:cs="Arial"/>
                <w:sz w:val="16"/>
                <w:szCs w:val="16"/>
                <w:lang w:eastAsia="zh-CN"/>
              </w:rPr>
              <w:t>.</w:t>
            </w:r>
            <w:r w:rsidRPr="00B873E5">
              <w:rPr>
                <w:rFonts w:cs="Arial"/>
                <w:sz w:val="16"/>
                <w:szCs w:val="16"/>
                <w:lang w:eastAsia="zh-CN"/>
              </w:rPr>
              <w:t>802,5</w:t>
            </w:r>
          </w:p>
          <w:p w14:paraId="17FFFA57" w14:textId="2E14689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39FA5E1F" w14:textId="2D7CBB3B" w:rsidR="00ED5FE4" w:rsidRPr="00B873E5" w:rsidRDefault="00F1511B" w:rsidP="00ED5FE4">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541</w:t>
            </w:r>
            <w:r w:rsidR="00ED5FE4" w:rsidRPr="00B873E5">
              <w:rPr>
                <w:rFonts w:cs="Arial"/>
                <w:sz w:val="16"/>
                <w:szCs w:val="16"/>
                <w:lang w:eastAsia="zh-CN"/>
              </w:rPr>
              <w:t>.</w:t>
            </w:r>
            <w:r w:rsidRPr="00B873E5">
              <w:rPr>
                <w:rFonts w:cs="Arial"/>
                <w:sz w:val="16"/>
                <w:szCs w:val="16"/>
                <w:lang w:eastAsia="zh-CN"/>
              </w:rPr>
              <w:t>522,5</w:t>
            </w:r>
          </w:p>
          <w:p w14:paraId="5233918E" w14:textId="2527908A"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6D6ED12A" w14:textId="77777777" w:rsidTr="00623776">
        <w:trPr>
          <w:trHeight w:val="1003"/>
        </w:trPr>
        <w:tc>
          <w:tcPr>
            <w:tcW w:w="148" w:type="pct"/>
          </w:tcPr>
          <w:p w14:paraId="74957FF4" w14:textId="7F2AFF19"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7</w:t>
            </w:r>
          </w:p>
        </w:tc>
        <w:tc>
          <w:tcPr>
            <w:tcW w:w="299" w:type="pct"/>
          </w:tcPr>
          <w:p w14:paraId="265AB02C" w14:textId="68C8535D"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00255DA2" w14:textId="4A569CC5"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108/1</w:t>
            </w:r>
          </w:p>
        </w:tc>
        <w:tc>
          <w:tcPr>
            <w:tcW w:w="373" w:type="pct"/>
          </w:tcPr>
          <w:p w14:paraId="3485B491" w14:textId="05A1E8FA"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086CF8AB" w14:textId="5256CE1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Alan</w:t>
            </w:r>
          </w:p>
        </w:tc>
        <w:tc>
          <w:tcPr>
            <w:tcW w:w="411" w:type="pct"/>
          </w:tcPr>
          <w:p w14:paraId="578C7FC0" w14:textId="2BC4E5B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Osman Akköseler</w:t>
            </w:r>
          </w:p>
        </w:tc>
        <w:tc>
          <w:tcPr>
            <w:tcW w:w="373" w:type="pct"/>
          </w:tcPr>
          <w:p w14:paraId="440DDB77" w14:textId="20E1A6A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Arazi Boş / Kullanılmıyor</w:t>
            </w:r>
          </w:p>
        </w:tc>
        <w:tc>
          <w:tcPr>
            <w:tcW w:w="336" w:type="pct"/>
          </w:tcPr>
          <w:p w14:paraId="62A94197" w14:textId="6B02706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10600,00</w:t>
            </w:r>
          </w:p>
        </w:tc>
        <w:tc>
          <w:tcPr>
            <w:tcW w:w="299" w:type="pct"/>
          </w:tcPr>
          <w:p w14:paraId="12462423" w14:textId="17CFABD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27E503DF" w14:textId="0A85F4B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1.359,29</w:t>
            </w:r>
          </w:p>
        </w:tc>
        <w:tc>
          <w:tcPr>
            <w:tcW w:w="336" w:type="pct"/>
          </w:tcPr>
          <w:p w14:paraId="17D23B7C" w14:textId="3FBC34C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7740C3BC" w14:textId="2D12C1F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24F50D75" w14:textId="32424276"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595C887D" w14:textId="1CB6455A" w:rsidR="002749AD"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475</w:t>
            </w:r>
            <w:r w:rsidR="002749AD" w:rsidRPr="00B873E5">
              <w:rPr>
                <w:rFonts w:cs="Arial"/>
                <w:sz w:val="16"/>
                <w:szCs w:val="16"/>
                <w:lang w:eastAsia="zh-CN"/>
              </w:rPr>
              <w:t>,751</w:t>
            </w:r>
            <w:r w:rsidRPr="00B873E5">
              <w:rPr>
                <w:rFonts w:cs="Arial"/>
                <w:sz w:val="16"/>
                <w:szCs w:val="16"/>
                <w:lang w:eastAsia="zh-CN"/>
              </w:rPr>
              <w:t>,5</w:t>
            </w:r>
          </w:p>
          <w:p w14:paraId="70709822" w14:textId="178F3EDA"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6A7715CA" w14:textId="77777777" w:rsidR="00F1511B" w:rsidRPr="00B873E5" w:rsidRDefault="00F1511B" w:rsidP="00F1511B">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475.751,5</w:t>
            </w:r>
          </w:p>
          <w:p w14:paraId="2A89397A" w14:textId="39B961D0"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1A20076E" w14:textId="77777777" w:rsidTr="00623776">
        <w:trPr>
          <w:trHeight w:val="351"/>
        </w:trPr>
        <w:tc>
          <w:tcPr>
            <w:tcW w:w="4627" w:type="pct"/>
            <w:gridSpan w:val="14"/>
            <w:shd w:val="clear" w:color="auto" w:fill="92D050"/>
          </w:tcPr>
          <w:p w14:paraId="7B3F5E03" w14:textId="3A813162" w:rsidR="00CB0439" w:rsidRPr="00B873E5" w:rsidRDefault="00CB0439" w:rsidP="00A01F54">
            <w:pPr>
              <w:tabs>
                <w:tab w:val="left" w:pos="851"/>
              </w:tabs>
              <w:spacing w:before="120" w:line="240" w:lineRule="auto"/>
              <w:ind w:right="-133" w:hanging="27"/>
              <w:jc w:val="left"/>
              <w:rPr>
                <w:rFonts w:cs="Arial"/>
                <w:b/>
                <w:bCs/>
                <w:i/>
                <w:iCs/>
                <w:sz w:val="16"/>
                <w:szCs w:val="16"/>
                <w:lang w:eastAsia="zh-CN"/>
              </w:rPr>
            </w:pPr>
            <w:r w:rsidRPr="00B873E5">
              <w:rPr>
                <w:rFonts w:cs="Arial"/>
                <w:b/>
                <w:bCs/>
                <w:i/>
                <w:iCs/>
                <w:sz w:val="18"/>
                <w:szCs w:val="18"/>
                <w:lang w:eastAsia="zh-CN"/>
              </w:rPr>
              <w:t>TOPLAM</w:t>
            </w:r>
          </w:p>
        </w:tc>
        <w:tc>
          <w:tcPr>
            <w:tcW w:w="373" w:type="pct"/>
            <w:shd w:val="clear" w:color="auto" w:fill="92D050"/>
          </w:tcPr>
          <w:p w14:paraId="123F7797" w14:textId="70EA546B" w:rsidR="00CB0439" w:rsidRPr="00B873E5" w:rsidRDefault="00CB0439" w:rsidP="00CB0439">
            <w:pPr>
              <w:tabs>
                <w:tab w:val="left" w:pos="851"/>
              </w:tabs>
              <w:spacing w:before="120" w:line="240" w:lineRule="auto"/>
              <w:ind w:right="-133" w:hanging="27"/>
              <w:jc w:val="left"/>
              <w:rPr>
                <w:rFonts w:cs="Arial"/>
                <w:b/>
                <w:bCs/>
                <w:sz w:val="18"/>
                <w:szCs w:val="18"/>
                <w:lang w:eastAsia="zh-CN"/>
              </w:rPr>
            </w:pPr>
            <w:r w:rsidRPr="00B873E5">
              <w:rPr>
                <w:rFonts w:cs="Arial"/>
                <w:b/>
                <w:bCs/>
                <w:sz w:val="18"/>
                <w:szCs w:val="18"/>
                <w:lang w:eastAsia="zh-CN"/>
              </w:rPr>
              <w:t>2.</w:t>
            </w:r>
            <w:r w:rsidR="00F1511B" w:rsidRPr="00B873E5">
              <w:rPr>
                <w:rFonts w:cs="Arial"/>
                <w:b/>
                <w:bCs/>
                <w:sz w:val="18"/>
                <w:szCs w:val="18"/>
                <w:lang w:eastAsia="zh-CN"/>
              </w:rPr>
              <w:t>621</w:t>
            </w:r>
            <w:r w:rsidRPr="00B873E5">
              <w:rPr>
                <w:rFonts w:cs="Arial"/>
                <w:b/>
                <w:bCs/>
                <w:sz w:val="18"/>
                <w:szCs w:val="18"/>
                <w:lang w:eastAsia="zh-CN"/>
              </w:rPr>
              <w:t>.</w:t>
            </w:r>
            <w:r w:rsidR="00F1511B" w:rsidRPr="00B873E5">
              <w:rPr>
                <w:rFonts w:cs="Arial"/>
                <w:b/>
                <w:bCs/>
                <w:sz w:val="18"/>
                <w:szCs w:val="18"/>
                <w:lang w:eastAsia="zh-CN"/>
              </w:rPr>
              <w:t>707</w:t>
            </w:r>
            <w:r w:rsidRPr="00B873E5">
              <w:rPr>
                <w:rFonts w:cs="Arial"/>
                <w:b/>
                <w:bCs/>
                <w:sz w:val="18"/>
                <w:szCs w:val="18"/>
                <w:lang w:eastAsia="zh-CN"/>
              </w:rPr>
              <w:t>,</w:t>
            </w:r>
            <w:r w:rsidR="00F1511B" w:rsidRPr="00B873E5">
              <w:rPr>
                <w:rFonts w:cs="Arial"/>
                <w:b/>
                <w:bCs/>
                <w:sz w:val="18"/>
                <w:szCs w:val="18"/>
                <w:lang w:eastAsia="zh-CN"/>
              </w:rPr>
              <w:t>50</w:t>
            </w:r>
          </w:p>
          <w:p w14:paraId="490684C3" w14:textId="68B58128" w:rsidR="00CB0439" w:rsidRPr="00B873E5" w:rsidRDefault="00CB0439" w:rsidP="00A01F54">
            <w:pPr>
              <w:tabs>
                <w:tab w:val="left" w:pos="851"/>
              </w:tabs>
              <w:spacing w:before="120" w:line="240" w:lineRule="auto"/>
              <w:ind w:right="-133" w:hanging="27"/>
              <w:jc w:val="left"/>
              <w:rPr>
                <w:rFonts w:cs="Arial"/>
                <w:b/>
                <w:bCs/>
                <w:sz w:val="16"/>
                <w:szCs w:val="16"/>
                <w:lang w:eastAsia="zh-CN"/>
              </w:rPr>
            </w:pPr>
          </w:p>
        </w:tc>
      </w:tr>
    </w:tbl>
    <w:p w14:paraId="0C0D14B4" w14:textId="3117B455" w:rsidR="00D81FB6" w:rsidRPr="00B873E5" w:rsidRDefault="00D81FB6"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130" w:name="_Toc206600979"/>
      <w:bookmarkStart w:id="131" w:name="_Toc238132619"/>
      <w:r w:rsidRPr="00B873E5">
        <w:rPr>
          <w:rFonts w:ascii="Arial" w:eastAsia="Times New Roman" w:hAnsi="Arial" w:cs="Arial"/>
          <w:b/>
          <w:caps/>
          <w:color w:val="4F81BD"/>
          <w:sz w:val="32"/>
          <w:szCs w:val="32"/>
          <w:lang w:eastAsia="en-GB"/>
        </w:rPr>
        <w:lastRenderedPageBreak/>
        <w:t>EKLER</w:t>
      </w:r>
      <w:bookmarkEnd w:id="130"/>
      <w:bookmarkEnd w:id="131"/>
    </w:p>
    <w:p w14:paraId="6967FC29" w14:textId="562674A2" w:rsidR="005C4A3B" w:rsidRPr="00B873E5" w:rsidRDefault="00BB1E4F" w:rsidP="00BB1E4F">
      <w:pPr>
        <w:pStyle w:val="Balk2"/>
        <w:spacing w:before="240" w:after="240" w:line="300" w:lineRule="auto"/>
        <w:jc w:val="left"/>
        <w:rPr>
          <w:sz w:val="14"/>
          <w:szCs w:val="16"/>
          <w:lang w:eastAsia="en-GB"/>
        </w:rPr>
      </w:pPr>
      <w:bookmarkStart w:id="132" w:name="_Toc207200786"/>
      <w:bookmarkStart w:id="133" w:name="_Ref226564416"/>
      <w:bookmarkStart w:id="134" w:name="_Ref226564422"/>
      <w:bookmarkStart w:id="135" w:name="_Ref226564430"/>
      <w:bookmarkStart w:id="136" w:name="_Ref226564784"/>
      <w:bookmarkStart w:id="137" w:name="_Ref226623281"/>
      <w:bookmarkStart w:id="138" w:name="_Ref238132339"/>
      <w:bookmarkStart w:id="139" w:name="_Ref238132342"/>
      <w:bookmarkStart w:id="140" w:name="_Toc238132620"/>
      <w:r>
        <w:rPr>
          <w:rFonts w:ascii="Arial" w:eastAsia="Yu Gothic Light" w:hAnsi="Arial" w:cs="Arial"/>
          <w:b/>
          <w:bCs/>
          <w:color w:val="4F81BD"/>
          <w:kern w:val="2"/>
          <w:sz w:val="24"/>
          <w:szCs w:val="24"/>
          <w:lang w:eastAsia="en-GB"/>
          <w14:ligatures w14:val="standardContextual"/>
        </w:rPr>
        <w:t xml:space="preserve">Ek-A </w:t>
      </w:r>
      <w:r w:rsidR="00FC17F3" w:rsidRPr="00B873E5">
        <w:rPr>
          <w:rFonts w:ascii="Arial" w:eastAsia="Yu Gothic Light" w:hAnsi="Arial" w:cs="Arial"/>
          <w:b/>
          <w:bCs/>
          <w:color w:val="4F81BD"/>
          <w:kern w:val="2"/>
          <w:sz w:val="24"/>
          <w:szCs w:val="24"/>
          <w:lang w:eastAsia="en-GB"/>
          <w14:ligatures w14:val="standardContextual"/>
        </w:rPr>
        <w:t>Kamulaştırılan Parsellerin Listesi ve Etüt Durumu (Temmuz 2025)</w:t>
      </w:r>
      <w:bookmarkEnd w:id="132"/>
      <w:bookmarkEnd w:id="133"/>
      <w:bookmarkEnd w:id="134"/>
      <w:bookmarkEnd w:id="135"/>
      <w:bookmarkEnd w:id="136"/>
      <w:bookmarkEnd w:id="137"/>
      <w:bookmarkEnd w:id="138"/>
      <w:bookmarkEnd w:id="139"/>
      <w:bookmarkEnd w:id="140"/>
    </w:p>
    <w:tbl>
      <w:tblPr>
        <w:tblpPr w:leftFromText="141" w:rightFromText="141" w:vertAnchor="text" w:horzAnchor="page" w:tblpX="976" w:tblpY="6"/>
        <w:tblW w:w="20963" w:type="dxa"/>
        <w:tblLayout w:type="fixed"/>
        <w:tblCellMar>
          <w:left w:w="70" w:type="dxa"/>
          <w:right w:w="70" w:type="dxa"/>
        </w:tblCellMar>
        <w:tblLook w:val="04A0" w:firstRow="1" w:lastRow="0" w:firstColumn="1" w:lastColumn="0" w:noHBand="0" w:noVBand="1"/>
      </w:tblPr>
      <w:tblGrid>
        <w:gridCol w:w="865"/>
        <w:gridCol w:w="1378"/>
        <w:gridCol w:w="1170"/>
        <w:gridCol w:w="1050"/>
        <w:gridCol w:w="1795"/>
        <w:gridCol w:w="842"/>
        <w:gridCol w:w="951"/>
        <w:gridCol w:w="1235"/>
        <w:gridCol w:w="1119"/>
        <w:gridCol w:w="831"/>
        <w:gridCol w:w="1225"/>
        <w:gridCol w:w="1225"/>
        <w:gridCol w:w="1357"/>
        <w:gridCol w:w="1608"/>
        <w:gridCol w:w="1773"/>
        <w:gridCol w:w="140"/>
        <w:gridCol w:w="1263"/>
        <w:gridCol w:w="204"/>
        <w:gridCol w:w="772"/>
        <w:gridCol w:w="25"/>
        <w:gridCol w:w="135"/>
      </w:tblGrid>
      <w:tr w:rsidR="005C4A3B" w:rsidRPr="00B873E5" w14:paraId="7FB0F1C9" w14:textId="77777777" w:rsidTr="00C90335">
        <w:trPr>
          <w:gridAfter w:val="1"/>
          <w:wAfter w:w="135" w:type="dxa"/>
          <w:trHeight w:val="298"/>
        </w:trPr>
        <w:tc>
          <w:tcPr>
            <w:tcW w:w="18564" w:type="dxa"/>
            <w:gridSpan w:val="16"/>
            <w:tcBorders>
              <w:top w:val="single" w:sz="8" w:space="0" w:color="auto"/>
              <w:left w:val="single" w:sz="8" w:space="0" w:color="auto"/>
              <w:bottom w:val="nil"/>
              <w:right w:val="nil"/>
            </w:tcBorders>
            <w:vAlign w:val="center"/>
            <w:hideMark/>
          </w:tcPr>
          <w:p w14:paraId="5541AE66"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MERAM ELEKTRİK DAĞITIM ŞİRKETİ</w:t>
            </w:r>
          </w:p>
        </w:tc>
        <w:tc>
          <w:tcPr>
            <w:tcW w:w="1467" w:type="dxa"/>
            <w:gridSpan w:val="2"/>
            <w:tcBorders>
              <w:top w:val="single" w:sz="8" w:space="0" w:color="auto"/>
              <w:left w:val="nil"/>
              <w:bottom w:val="nil"/>
              <w:right w:val="nil"/>
            </w:tcBorders>
            <w:noWrap/>
            <w:vAlign w:val="bottom"/>
            <w:hideMark/>
          </w:tcPr>
          <w:p w14:paraId="53CC6269"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 xml:space="preserve"> </w:t>
            </w:r>
          </w:p>
        </w:tc>
        <w:tc>
          <w:tcPr>
            <w:tcW w:w="797" w:type="dxa"/>
            <w:gridSpan w:val="2"/>
            <w:tcBorders>
              <w:top w:val="single" w:sz="8" w:space="0" w:color="auto"/>
              <w:left w:val="nil"/>
              <w:bottom w:val="nil"/>
              <w:right w:val="single" w:sz="8" w:space="0" w:color="auto"/>
            </w:tcBorders>
            <w:noWrap/>
            <w:vAlign w:val="bottom"/>
            <w:hideMark/>
          </w:tcPr>
          <w:p w14:paraId="62E82A70"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xml:space="preserve"> </w:t>
            </w:r>
          </w:p>
        </w:tc>
      </w:tr>
      <w:tr w:rsidR="005C4A3B" w:rsidRPr="00B873E5" w14:paraId="0B8C841E" w14:textId="77777777" w:rsidTr="00C90335">
        <w:trPr>
          <w:gridAfter w:val="1"/>
          <w:wAfter w:w="135" w:type="dxa"/>
          <w:trHeight w:val="298"/>
        </w:trPr>
        <w:tc>
          <w:tcPr>
            <w:tcW w:w="18564" w:type="dxa"/>
            <w:gridSpan w:val="16"/>
            <w:tcBorders>
              <w:top w:val="nil"/>
              <w:left w:val="single" w:sz="8" w:space="0" w:color="auto"/>
              <w:bottom w:val="nil"/>
              <w:right w:val="nil"/>
            </w:tcBorders>
            <w:vAlign w:val="center"/>
            <w:hideMark/>
          </w:tcPr>
          <w:p w14:paraId="4238A9D3" w14:textId="147D78A4"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 xml:space="preserve">KEMERHİSAR BELEDİYESİ 1–2 </w:t>
            </w:r>
            <w:r w:rsidR="00CB64A0">
              <w:rPr>
                <w:rFonts w:cs="Arial"/>
                <w:b/>
                <w:bCs/>
                <w:color w:val="000000"/>
                <w:sz w:val="16"/>
                <w:szCs w:val="16"/>
              </w:rPr>
              <w:t>GES</w:t>
            </w:r>
            <w:r w:rsidRPr="00B873E5">
              <w:rPr>
                <w:rFonts w:cs="Arial"/>
                <w:b/>
                <w:bCs/>
                <w:color w:val="000000"/>
                <w:sz w:val="16"/>
                <w:szCs w:val="16"/>
              </w:rPr>
              <w:t xml:space="preserve"> 3/0 AWG ELEKTRİK İLETİM HATTI</w:t>
            </w:r>
          </w:p>
        </w:tc>
        <w:tc>
          <w:tcPr>
            <w:tcW w:w="1467" w:type="dxa"/>
            <w:gridSpan w:val="2"/>
            <w:tcBorders>
              <w:top w:val="nil"/>
              <w:left w:val="nil"/>
              <w:bottom w:val="nil"/>
              <w:right w:val="nil"/>
            </w:tcBorders>
            <w:noWrap/>
            <w:vAlign w:val="bottom"/>
            <w:hideMark/>
          </w:tcPr>
          <w:p w14:paraId="12D7DC98" w14:textId="77777777" w:rsidR="005C4A3B" w:rsidRPr="00B873E5" w:rsidRDefault="005C4A3B" w:rsidP="00C90335">
            <w:pPr>
              <w:spacing w:after="0" w:line="240" w:lineRule="auto"/>
              <w:jc w:val="center"/>
              <w:rPr>
                <w:rFonts w:cs="Arial"/>
                <w:b/>
                <w:bCs/>
                <w:color w:val="000000"/>
                <w:sz w:val="16"/>
                <w:szCs w:val="16"/>
              </w:rPr>
            </w:pPr>
          </w:p>
        </w:tc>
        <w:tc>
          <w:tcPr>
            <w:tcW w:w="797" w:type="dxa"/>
            <w:gridSpan w:val="2"/>
            <w:tcBorders>
              <w:top w:val="nil"/>
              <w:left w:val="nil"/>
              <w:bottom w:val="nil"/>
              <w:right w:val="single" w:sz="8" w:space="0" w:color="auto"/>
            </w:tcBorders>
            <w:noWrap/>
            <w:vAlign w:val="bottom"/>
            <w:hideMark/>
          </w:tcPr>
          <w:p w14:paraId="7E367DFE"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xml:space="preserve"> </w:t>
            </w:r>
          </w:p>
        </w:tc>
      </w:tr>
      <w:tr w:rsidR="005C4A3B" w:rsidRPr="00B873E5" w14:paraId="1FA757E7" w14:textId="77777777" w:rsidTr="00C90335">
        <w:trPr>
          <w:gridAfter w:val="1"/>
          <w:wAfter w:w="135" w:type="dxa"/>
          <w:trHeight w:val="309"/>
        </w:trPr>
        <w:tc>
          <w:tcPr>
            <w:tcW w:w="18564" w:type="dxa"/>
            <w:gridSpan w:val="16"/>
            <w:tcBorders>
              <w:top w:val="nil"/>
              <w:left w:val="single" w:sz="8" w:space="0" w:color="auto"/>
              <w:bottom w:val="single" w:sz="8" w:space="0" w:color="auto"/>
              <w:right w:val="nil"/>
            </w:tcBorders>
            <w:vAlign w:val="center"/>
            <w:hideMark/>
          </w:tcPr>
          <w:p w14:paraId="28B53CB4"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KAMU YARARI İÇİN KAMULAŞTIRILACAK GAYRİMENKULLER LİSTESİ</w:t>
            </w:r>
          </w:p>
        </w:tc>
        <w:tc>
          <w:tcPr>
            <w:tcW w:w="1467" w:type="dxa"/>
            <w:gridSpan w:val="2"/>
            <w:tcBorders>
              <w:top w:val="nil"/>
              <w:left w:val="nil"/>
              <w:bottom w:val="single" w:sz="8" w:space="0" w:color="auto"/>
              <w:right w:val="nil"/>
            </w:tcBorders>
            <w:noWrap/>
            <w:vAlign w:val="bottom"/>
            <w:hideMark/>
          </w:tcPr>
          <w:p w14:paraId="4BE69C02"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 xml:space="preserve"> </w:t>
            </w:r>
          </w:p>
        </w:tc>
        <w:tc>
          <w:tcPr>
            <w:tcW w:w="797" w:type="dxa"/>
            <w:gridSpan w:val="2"/>
            <w:tcBorders>
              <w:top w:val="nil"/>
              <w:left w:val="nil"/>
              <w:bottom w:val="single" w:sz="8" w:space="0" w:color="auto"/>
              <w:right w:val="single" w:sz="8" w:space="0" w:color="auto"/>
            </w:tcBorders>
            <w:noWrap/>
            <w:vAlign w:val="bottom"/>
            <w:hideMark/>
          </w:tcPr>
          <w:p w14:paraId="68FBD1AA"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xml:space="preserve"> </w:t>
            </w:r>
          </w:p>
        </w:tc>
      </w:tr>
      <w:tr w:rsidR="005C4A3B" w:rsidRPr="00B873E5" w14:paraId="4741878B" w14:textId="77777777" w:rsidTr="00C90335">
        <w:trPr>
          <w:gridAfter w:val="2"/>
          <w:wAfter w:w="160" w:type="dxa"/>
          <w:trHeight w:val="911"/>
        </w:trPr>
        <w:tc>
          <w:tcPr>
            <w:tcW w:w="865" w:type="dxa"/>
            <w:vMerge w:val="restart"/>
            <w:tcBorders>
              <w:top w:val="nil"/>
              <w:left w:val="single" w:sz="8" w:space="0" w:color="auto"/>
              <w:bottom w:val="single" w:sz="8" w:space="0" w:color="000000"/>
              <w:right w:val="single" w:sz="4" w:space="0" w:color="auto"/>
            </w:tcBorders>
            <w:vAlign w:val="center"/>
            <w:hideMark/>
          </w:tcPr>
          <w:p w14:paraId="71E3F708"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SIRA NO</w:t>
            </w:r>
          </w:p>
        </w:tc>
        <w:tc>
          <w:tcPr>
            <w:tcW w:w="1378" w:type="dxa"/>
            <w:vMerge w:val="restart"/>
            <w:tcBorders>
              <w:top w:val="nil"/>
              <w:left w:val="single" w:sz="4" w:space="0" w:color="auto"/>
              <w:bottom w:val="single" w:sz="8" w:space="0" w:color="000000"/>
              <w:right w:val="single" w:sz="4" w:space="0" w:color="auto"/>
            </w:tcBorders>
            <w:vAlign w:val="center"/>
            <w:hideMark/>
          </w:tcPr>
          <w:p w14:paraId="5188DE00"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KURUM DOSYA NO</w:t>
            </w:r>
          </w:p>
        </w:tc>
        <w:tc>
          <w:tcPr>
            <w:tcW w:w="1170" w:type="dxa"/>
            <w:vMerge w:val="restart"/>
            <w:tcBorders>
              <w:top w:val="nil"/>
              <w:left w:val="single" w:sz="4" w:space="0" w:color="auto"/>
              <w:bottom w:val="single" w:sz="8" w:space="0" w:color="000000"/>
              <w:right w:val="single" w:sz="4" w:space="0" w:color="auto"/>
            </w:tcBorders>
            <w:vAlign w:val="center"/>
            <w:hideMark/>
          </w:tcPr>
          <w:p w14:paraId="0AB975A7"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İL</w:t>
            </w:r>
          </w:p>
        </w:tc>
        <w:tc>
          <w:tcPr>
            <w:tcW w:w="1050" w:type="dxa"/>
            <w:vMerge w:val="restart"/>
            <w:tcBorders>
              <w:top w:val="nil"/>
              <w:left w:val="single" w:sz="4" w:space="0" w:color="auto"/>
              <w:bottom w:val="single" w:sz="8" w:space="0" w:color="000000"/>
              <w:right w:val="single" w:sz="4" w:space="0" w:color="auto"/>
            </w:tcBorders>
            <w:vAlign w:val="center"/>
            <w:hideMark/>
          </w:tcPr>
          <w:p w14:paraId="07E33E5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İLÇE</w:t>
            </w:r>
          </w:p>
        </w:tc>
        <w:tc>
          <w:tcPr>
            <w:tcW w:w="1795" w:type="dxa"/>
            <w:vMerge w:val="restart"/>
            <w:tcBorders>
              <w:top w:val="nil"/>
              <w:left w:val="single" w:sz="4" w:space="0" w:color="auto"/>
              <w:bottom w:val="single" w:sz="8" w:space="0" w:color="000000"/>
              <w:right w:val="single" w:sz="4" w:space="0" w:color="auto"/>
            </w:tcBorders>
            <w:vAlign w:val="center"/>
            <w:hideMark/>
          </w:tcPr>
          <w:p w14:paraId="33DC668E"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MAHALLE / KÖY</w:t>
            </w:r>
          </w:p>
        </w:tc>
        <w:tc>
          <w:tcPr>
            <w:tcW w:w="842" w:type="dxa"/>
            <w:vMerge w:val="restart"/>
            <w:tcBorders>
              <w:top w:val="nil"/>
              <w:left w:val="single" w:sz="4" w:space="0" w:color="auto"/>
              <w:bottom w:val="single" w:sz="8" w:space="0" w:color="000000"/>
              <w:right w:val="single" w:sz="4" w:space="0" w:color="auto"/>
            </w:tcBorders>
            <w:vAlign w:val="center"/>
            <w:hideMark/>
          </w:tcPr>
          <w:p w14:paraId="2957173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BLOK NO</w:t>
            </w:r>
          </w:p>
        </w:tc>
        <w:tc>
          <w:tcPr>
            <w:tcW w:w="951" w:type="dxa"/>
            <w:vMerge w:val="restart"/>
            <w:tcBorders>
              <w:top w:val="nil"/>
              <w:left w:val="single" w:sz="4" w:space="0" w:color="auto"/>
              <w:bottom w:val="single" w:sz="8" w:space="0" w:color="000000"/>
              <w:right w:val="single" w:sz="4" w:space="0" w:color="auto"/>
            </w:tcBorders>
            <w:vAlign w:val="center"/>
            <w:hideMark/>
          </w:tcPr>
          <w:p w14:paraId="0D22C40C"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PARSEL NO</w:t>
            </w:r>
          </w:p>
        </w:tc>
        <w:tc>
          <w:tcPr>
            <w:tcW w:w="3185" w:type="dxa"/>
            <w:gridSpan w:val="3"/>
            <w:tcBorders>
              <w:top w:val="single" w:sz="8" w:space="0" w:color="auto"/>
              <w:left w:val="nil"/>
              <w:bottom w:val="single" w:sz="4" w:space="0" w:color="auto"/>
              <w:right w:val="single" w:sz="4" w:space="0" w:color="000000"/>
            </w:tcBorders>
            <w:vAlign w:val="center"/>
            <w:hideMark/>
          </w:tcPr>
          <w:p w14:paraId="09C7A7C6"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MÜLK SAHİPLERİ</w:t>
            </w:r>
          </w:p>
        </w:tc>
        <w:tc>
          <w:tcPr>
            <w:tcW w:w="1225" w:type="dxa"/>
            <w:vMerge w:val="restart"/>
            <w:tcBorders>
              <w:top w:val="nil"/>
              <w:left w:val="single" w:sz="4" w:space="0" w:color="auto"/>
              <w:bottom w:val="single" w:sz="8" w:space="0" w:color="000000"/>
              <w:right w:val="single" w:sz="4" w:space="0" w:color="auto"/>
            </w:tcBorders>
            <w:vAlign w:val="center"/>
            <w:hideMark/>
          </w:tcPr>
          <w:p w14:paraId="4B7C1F3C"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GAYRİMENKUL TÜRÜ</w:t>
            </w:r>
          </w:p>
        </w:tc>
        <w:tc>
          <w:tcPr>
            <w:tcW w:w="1225" w:type="dxa"/>
            <w:vMerge w:val="restart"/>
            <w:tcBorders>
              <w:top w:val="nil"/>
              <w:left w:val="single" w:sz="4" w:space="0" w:color="auto"/>
              <w:bottom w:val="single" w:sz="8" w:space="0" w:color="000000"/>
              <w:right w:val="single" w:sz="4" w:space="0" w:color="auto"/>
            </w:tcBorders>
            <w:vAlign w:val="center"/>
            <w:hideMark/>
          </w:tcPr>
          <w:p w14:paraId="73C7257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GAYRİMENKULÜN TOPLAM ALANI (m²)</w:t>
            </w:r>
          </w:p>
        </w:tc>
        <w:tc>
          <w:tcPr>
            <w:tcW w:w="2965" w:type="dxa"/>
            <w:gridSpan w:val="2"/>
            <w:tcBorders>
              <w:top w:val="single" w:sz="8" w:space="0" w:color="auto"/>
              <w:left w:val="nil"/>
              <w:bottom w:val="single" w:sz="4" w:space="0" w:color="auto"/>
              <w:right w:val="single" w:sz="4" w:space="0" w:color="auto"/>
            </w:tcBorders>
            <w:vAlign w:val="center"/>
            <w:hideMark/>
          </w:tcPr>
          <w:p w14:paraId="39F67E2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KAMULAŞTIRILAN ALAN (m²)</w:t>
            </w:r>
          </w:p>
        </w:tc>
        <w:tc>
          <w:tcPr>
            <w:tcW w:w="1773" w:type="dxa"/>
            <w:vMerge w:val="restart"/>
            <w:tcBorders>
              <w:top w:val="nil"/>
              <w:left w:val="single" w:sz="4" w:space="0" w:color="auto"/>
              <w:bottom w:val="single" w:sz="8" w:space="0" w:color="000000"/>
              <w:right w:val="single" w:sz="8" w:space="0" w:color="auto"/>
            </w:tcBorders>
            <w:vAlign w:val="center"/>
            <w:hideMark/>
          </w:tcPr>
          <w:p w14:paraId="4051C81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KAMULAŞTIRMA AMACI</w:t>
            </w:r>
          </w:p>
        </w:tc>
        <w:tc>
          <w:tcPr>
            <w:tcW w:w="1403" w:type="dxa"/>
            <w:gridSpan w:val="2"/>
            <w:vMerge w:val="restart"/>
            <w:tcBorders>
              <w:top w:val="nil"/>
              <w:left w:val="single" w:sz="8" w:space="0" w:color="auto"/>
              <w:bottom w:val="single" w:sz="8" w:space="0" w:color="000000"/>
              <w:right w:val="single" w:sz="8" w:space="0" w:color="auto"/>
            </w:tcBorders>
            <w:vAlign w:val="center"/>
            <w:hideMark/>
          </w:tcPr>
          <w:p w14:paraId="1C75660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İLETİŞİM KİŞİSİ – TELEFON NUMARASI</w:t>
            </w:r>
          </w:p>
        </w:tc>
        <w:tc>
          <w:tcPr>
            <w:tcW w:w="976" w:type="dxa"/>
            <w:gridSpan w:val="2"/>
            <w:vMerge w:val="restart"/>
            <w:tcBorders>
              <w:top w:val="nil"/>
              <w:left w:val="single" w:sz="4" w:space="0" w:color="auto"/>
              <w:bottom w:val="single" w:sz="8" w:space="0" w:color="000000"/>
              <w:right w:val="single" w:sz="8" w:space="0" w:color="auto"/>
            </w:tcBorders>
            <w:vAlign w:val="center"/>
            <w:hideMark/>
          </w:tcPr>
          <w:p w14:paraId="5ED9092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ARAŞTIRMA DURUMU VE NOTLAR</w:t>
            </w:r>
          </w:p>
        </w:tc>
      </w:tr>
      <w:tr w:rsidR="005C4A3B" w:rsidRPr="00B873E5" w14:paraId="5D036D58" w14:textId="77777777" w:rsidTr="00C90335">
        <w:trPr>
          <w:gridAfter w:val="2"/>
          <w:wAfter w:w="160" w:type="dxa"/>
          <w:trHeight w:val="911"/>
        </w:trPr>
        <w:tc>
          <w:tcPr>
            <w:tcW w:w="865" w:type="dxa"/>
            <w:vMerge/>
            <w:tcBorders>
              <w:top w:val="nil"/>
              <w:left w:val="single" w:sz="8" w:space="0" w:color="auto"/>
              <w:bottom w:val="single" w:sz="8" w:space="0" w:color="000000"/>
              <w:right w:val="single" w:sz="4" w:space="0" w:color="auto"/>
            </w:tcBorders>
            <w:vAlign w:val="center"/>
            <w:hideMark/>
          </w:tcPr>
          <w:p w14:paraId="37F9BFEE" w14:textId="77777777" w:rsidR="005C4A3B" w:rsidRPr="00B873E5" w:rsidRDefault="005C4A3B" w:rsidP="00C90335">
            <w:pPr>
              <w:spacing w:after="0" w:line="240" w:lineRule="auto"/>
              <w:jc w:val="left"/>
              <w:rPr>
                <w:rFonts w:cs="Arial"/>
                <w:b/>
                <w:bCs/>
                <w:color w:val="000000"/>
                <w:sz w:val="16"/>
                <w:szCs w:val="16"/>
              </w:rPr>
            </w:pPr>
          </w:p>
        </w:tc>
        <w:tc>
          <w:tcPr>
            <w:tcW w:w="1378" w:type="dxa"/>
            <w:vMerge/>
            <w:tcBorders>
              <w:top w:val="nil"/>
              <w:left w:val="single" w:sz="4" w:space="0" w:color="auto"/>
              <w:bottom w:val="single" w:sz="8" w:space="0" w:color="000000"/>
              <w:right w:val="single" w:sz="4" w:space="0" w:color="auto"/>
            </w:tcBorders>
            <w:vAlign w:val="center"/>
            <w:hideMark/>
          </w:tcPr>
          <w:p w14:paraId="0344DE8A" w14:textId="77777777" w:rsidR="005C4A3B" w:rsidRPr="00B873E5" w:rsidRDefault="005C4A3B" w:rsidP="00C90335">
            <w:pPr>
              <w:spacing w:after="0" w:line="240" w:lineRule="auto"/>
              <w:jc w:val="left"/>
              <w:rPr>
                <w:rFonts w:cs="Arial"/>
                <w:b/>
                <w:bCs/>
                <w:color w:val="000000"/>
                <w:sz w:val="16"/>
                <w:szCs w:val="16"/>
              </w:rPr>
            </w:pPr>
          </w:p>
        </w:tc>
        <w:tc>
          <w:tcPr>
            <w:tcW w:w="1170" w:type="dxa"/>
            <w:vMerge/>
            <w:tcBorders>
              <w:top w:val="nil"/>
              <w:left w:val="single" w:sz="4" w:space="0" w:color="auto"/>
              <w:bottom w:val="single" w:sz="8" w:space="0" w:color="000000"/>
              <w:right w:val="single" w:sz="4" w:space="0" w:color="auto"/>
            </w:tcBorders>
            <w:vAlign w:val="center"/>
            <w:hideMark/>
          </w:tcPr>
          <w:p w14:paraId="0419F5C8" w14:textId="77777777" w:rsidR="005C4A3B" w:rsidRPr="00B873E5" w:rsidRDefault="005C4A3B" w:rsidP="00C90335">
            <w:pPr>
              <w:spacing w:after="0" w:line="240" w:lineRule="auto"/>
              <w:jc w:val="left"/>
              <w:rPr>
                <w:rFonts w:cs="Arial"/>
                <w:b/>
                <w:bCs/>
                <w:color w:val="000000"/>
                <w:sz w:val="16"/>
                <w:szCs w:val="16"/>
              </w:rPr>
            </w:pPr>
          </w:p>
        </w:tc>
        <w:tc>
          <w:tcPr>
            <w:tcW w:w="1050" w:type="dxa"/>
            <w:vMerge/>
            <w:tcBorders>
              <w:top w:val="nil"/>
              <w:left w:val="single" w:sz="4" w:space="0" w:color="auto"/>
              <w:bottom w:val="single" w:sz="8" w:space="0" w:color="000000"/>
              <w:right w:val="single" w:sz="4" w:space="0" w:color="auto"/>
            </w:tcBorders>
            <w:vAlign w:val="center"/>
            <w:hideMark/>
          </w:tcPr>
          <w:p w14:paraId="72F69C1F" w14:textId="77777777" w:rsidR="005C4A3B" w:rsidRPr="00B873E5" w:rsidRDefault="005C4A3B" w:rsidP="00C90335">
            <w:pPr>
              <w:spacing w:after="0" w:line="240" w:lineRule="auto"/>
              <w:jc w:val="left"/>
              <w:rPr>
                <w:rFonts w:cs="Arial"/>
                <w:b/>
                <w:bCs/>
                <w:color w:val="000000"/>
                <w:sz w:val="16"/>
                <w:szCs w:val="16"/>
              </w:rPr>
            </w:pPr>
          </w:p>
        </w:tc>
        <w:tc>
          <w:tcPr>
            <w:tcW w:w="1795" w:type="dxa"/>
            <w:vMerge/>
            <w:tcBorders>
              <w:top w:val="nil"/>
              <w:left w:val="single" w:sz="4" w:space="0" w:color="auto"/>
              <w:bottom w:val="single" w:sz="8" w:space="0" w:color="000000"/>
              <w:right w:val="single" w:sz="4" w:space="0" w:color="auto"/>
            </w:tcBorders>
            <w:vAlign w:val="center"/>
            <w:hideMark/>
          </w:tcPr>
          <w:p w14:paraId="79D0575F" w14:textId="77777777" w:rsidR="005C4A3B" w:rsidRPr="00B873E5" w:rsidRDefault="005C4A3B" w:rsidP="00C90335">
            <w:pPr>
              <w:spacing w:after="0" w:line="240" w:lineRule="auto"/>
              <w:jc w:val="left"/>
              <w:rPr>
                <w:rFonts w:cs="Arial"/>
                <w:b/>
                <w:bCs/>
                <w:color w:val="000000"/>
                <w:sz w:val="16"/>
                <w:szCs w:val="16"/>
              </w:rPr>
            </w:pPr>
          </w:p>
        </w:tc>
        <w:tc>
          <w:tcPr>
            <w:tcW w:w="842" w:type="dxa"/>
            <w:vMerge/>
            <w:tcBorders>
              <w:top w:val="nil"/>
              <w:left w:val="single" w:sz="4" w:space="0" w:color="auto"/>
              <w:bottom w:val="single" w:sz="8" w:space="0" w:color="000000"/>
              <w:right w:val="single" w:sz="4" w:space="0" w:color="auto"/>
            </w:tcBorders>
            <w:vAlign w:val="center"/>
            <w:hideMark/>
          </w:tcPr>
          <w:p w14:paraId="48B4CDD3" w14:textId="77777777" w:rsidR="005C4A3B" w:rsidRPr="00B873E5" w:rsidRDefault="005C4A3B" w:rsidP="00C90335">
            <w:pPr>
              <w:spacing w:after="0" w:line="240" w:lineRule="auto"/>
              <w:jc w:val="left"/>
              <w:rPr>
                <w:rFonts w:cs="Arial"/>
                <w:b/>
                <w:bCs/>
                <w:color w:val="000000"/>
                <w:sz w:val="16"/>
                <w:szCs w:val="16"/>
              </w:rPr>
            </w:pPr>
          </w:p>
        </w:tc>
        <w:tc>
          <w:tcPr>
            <w:tcW w:w="951" w:type="dxa"/>
            <w:vMerge/>
            <w:tcBorders>
              <w:top w:val="nil"/>
              <w:left w:val="single" w:sz="4" w:space="0" w:color="auto"/>
              <w:bottom w:val="single" w:sz="8" w:space="0" w:color="000000"/>
              <w:right w:val="single" w:sz="4" w:space="0" w:color="auto"/>
            </w:tcBorders>
            <w:vAlign w:val="center"/>
            <w:hideMark/>
          </w:tcPr>
          <w:p w14:paraId="5B48EA4C" w14:textId="77777777" w:rsidR="005C4A3B" w:rsidRPr="00B873E5" w:rsidRDefault="005C4A3B" w:rsidP="00C90335">
            <w:pPr>
              <w:spacing w:after="0" w:line="240" w:lineRule="auto"/>
              <w:jc w:val="left"/>
              <w:rPr>
                <w:rFonts w:cs="Arial"/>
                <w:b/>
                <w:bCs/>
                <w:color w:val="000000"/>
                <w:sz w:val="16"/>
                <w:szCs w:val="16"/>
              </w:rPr>
            </w:pPr>
          </w:p>
        </w:tc>
        <w:tc>
          <w:tcPr>
            <w:tcW w:w="1235" w:type="dxa"/>
            <w:tcBorders>
              <w:top w:val="nil"/>
              <w:left w:val="nil"/>
              <w:bottom w:val="single" w:sz="8" w:space="0" w:color="auto"/>
              <w:right w:val="single" w:sz="4" w:space="0" w:color="auto"/>
            </w:tcBorders>
            <w:vAlign w:val="center"/>
            <w:hideMark/>
          </w:tcPr>
          <w:p w14:paraId="17514CDD"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TAM AD</w:t>
            </w:r>
          </w:p>
        </w:tc>
        <w:tc>
          <w:tcPr>
            <w:tcW w:w="1119" w:type="dxa"/>
            <w:tcBorders>
              <w:top w:val="nil"/>
              <w:left w:val="nil"/>
              <w:bottom w:val="single" w:sz="8" w:space="0" w:color="auto"/>
              <w:right w:val="single" w:sz="4" w:space="0" w:color="auto"/>
            </w:tcBorders>
            <w:vAlign w:val="center"/>
            <w:hideMark/>
          </w:tcPr>
          <w:p w14:paraId="24FE794D"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BABANIN ADI</w:t>
            </w:r>
          </w:p>
        </w:tc>
        <w:tc>
          <w:tcPr>
            <w:tcW w:w="831" w:type="dxa"/>
            <w:tcBorders>
              <w:top w:val="nil"/>
              <w:left w:val="nil"/>
              <w:bottom w:val="single" w:sz="8" w:space="0" w:color="auto"/>
              <w:right w:val="single" w:sz="4" w:space="0" w:color="auto"/>
            </w:tcBorders>
            <w:vAlign w:val="center"/>
            <w:hideMark/>
          </w:tcPr>
          <w:p w14:paraId="51804F98"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PAY ORANI</w:t>
            </w:r>
          </w:p>
        </w:tc>
        <w:tc>
          <w:tcPr>
            <w:tcW w:w="1225" w:type="dxa"/>
            <w:vMerge/>
            <w:tcBorders>
              <w:top w:val="nil"/>
              <w:left w:val="single" w:sz="4" w:space="0" w:color="auto"/>
              <w:bottom w:val="single" w:sz="8" w:space="0" w:color="000000"/>
              <w:right w:val="single" w:sz="4" w:space="0" w:color="auto"/>
            </w:tcBorders>
            <w:vAlign w:val="center"/>
            <w:hideMark/>
          </w:tcPr>
          <w:p w14:paraId="427A6524" w14:textId="77777777" w:rsidR="005C4A3B" w:rsidRPr="00B873E5" w:rsidRDefault="005C4A3B" w:rsidP="00C90335">
            <w:pPr>
              <w:spacing w:after="0" w:line="240" w:lineRule="auto"/>
              <w:jc w:val="left"/>
              <w:rPr>
                <w:rFonts w:cs="Arial"/>
                <w:b/>
                <w:bCs/>
                <w:color w:val="000000"/>
                <w:sz w:val="16"/>
                <w:szCs w:val="16"/>
              </w:rPr>
            </w:pPr>
          </w:p>
        </w:tc>
        <w:tc>
          <w:tcPr>
            <w:tcW w:w="1225" w:type="dxa"/>
            <w:vMerge/>
            <w:tcBorders>
              <w:top w:val="nil"/>
              <w:left w:val="single" w:sz="4" w:space="0" w:color="auto"/>
              <w:bottom w:val="single" w:sz="8" w:space="0" w:color="000000"/>
              <w:right w:val="single" w:sz="4" w:space="0" w:color="auto"/>
            </w:tcBorders>
            <w:vAlign w:val="center"/>
            <w:hideMark/>
          </w:tcPr>
          <w:p w14:paraId="6C86F7A2" w14:textId="77777777" w:rsidR="005C4A3B" w:rsidRPr="00B873E5" w:rsidRDefault="005C4A3B" w:rsidP="00C90335">
            <w:pPr>
              <w:spacing w:after="0" w:line="240" w:lineRule="auto"/>
              <w:jc w:val="left"/>
              <w:rPr>
                <w:rFonts w:cs="Arial"/>
                <w:b/>
                <w:bCs/>
                <w:color w:val="000000"/>
                <w:sz w:val="16"/>
                <w:szCs w:val="16"/>
              </w:rPr>
            </w:pPr>
          </w:p>
        </w:tc>
        <w:tc>
          <w:tcPr>
            <w:tcW w:w="1357" w:type="dxa"/>
            <w:tcBorders>
              <w:top w:val="nil"/>
              <w:left w:val="nil"/>
              <w:bottom w:val="single" w:sz="8" w:space="0" w:color="auto"/>
              <w:right w:val="single" w:sz="4" w:space="0" w:color="auto"/>
            </w:tcBorders>
            <w:vAlign w:val="center"/>
            <w:hideMark/>
          </w:tcPr>
          <w:p w14:paraId="10D6EEB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MÜLKİYET (m²)</w:t>
            </w:r>
          </w:p>
        </w:tc>
        <w:tc>
          <w:tcPr>
            <w:tcW w:w="1608" w:type="dxa"/>
            <w:tcBorders>
              <w:top w:val="nil"/>
              <w:left w:val="nil"/>
              <w:bottom w:val="single" w:sz="8" w:space="0" w:color="auto"/>
              <w:right w:val="single" w:sz="4" w:space="0" w:color="auto"/>
            </w:tcBorders>
            <w:vAlign w:val="center"/>
            <w:hideMark/>
          </w:tcPr>
          <w:p w14:paraId="2091063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İRTİFAK HAKKI (m²)</w:t>
            </w:r>
          </w:p>
        </w:tc>
        <w:tc>
          <w:tcPr>
            <w:tcW w:w="1773" w:type="dxa"/>
            <w:vMerge/>
            <w:tcBorders>
              <w:top w:val="nil"/>
              <w:left w:val="single" w:sz="4" w:space="0" w:color="auto"/>
              <w:bottom w:val="single" w:sz="8" w:space="0" w:color="000000"/>
              <w:right w:val="single" w:sz="8" w:space="0" w:color="auto"/>
            </w:tcBorders>
            <w:vAlign w:val="center"/>
            <w:hideMark/>
          </w:tcPr>
          <w:p w14:paraId="76A7A7F1" w14:textId="77777777" w:rsidR="005C4A3B" w:rsidRPr="00B873E5" w:rsidRDefault="005C4A3B" w:rsidP="00C90335">
            <w:pPr>
              <w:spacing w:after="0" w:line="240" w:lineRule="auto"/>
              <w:jc w:val="left"/>
              <w:rPr>
                <w:rFonts w:cs="Arial"/>
                <w:b/>
                <w:bCs/>
                <w:color w:val="000000"/>
                <w:sz w:val="16"/>
                <w:szCs w:val="16"/>
              </w:rPr>
            </w:pPr>
          </w:p>
        </w:tc>
        <w:tc>
          <w:tcPr>
            <w:tcW w:w="1403" w:type="dxa"/>
            <w:gridSpan w:val="2"/>
            <w:vMerge/>
            <w:tcBorders>
              <w:top w:val="nil"/>
              <w:left w:val="single" w:sz="8" w:space="0" w:color="auto"/>
              <w:bottom w:val="single" w:sz="8" w:space="0" w:color="000000"/>
              <w:right w:val="single" w:sz="8" w:space="0" w:color="auto"/>
            </w:tcBorders>
            <w:vAlign w:val="center"/>
            <w:hideMark/>
          </w:tcPr>
          <w:p w14:paraId="18E2CB74" w14:textId="77777777" w:rsidR="005C4A3B" w:rsidRPr="00B873E5" w:rsidRDefault="005C4A3B" w:rsidP="00C90335">
            <w:pPr>
              <w:spacing w:after="0" w:line="240" w:lineRule="auto"/>
              <w:jc w:val="left"/>
              <w:rPr>
                <w:rFonts w:cs="Arial"/>
                <w:b/>
                <w:bCs/>
                <w:color w:val="000000"/>
                <w:sz w:val="16"/>
                <w:szCs w:val="16"/>
              </w:rPr>
            </w:pPr>
          </w:p>
        </w:tc>
        <w:tc>
          <w:tcPr>
            <w:tcW w:w="976" w:type="dxa"/>
            <w:gridSpan w:val="2"/>
            <w:vMerge/>
            <w:tcBorders>
              <w:top w:val="nil"/>
              <w:left w:val="single" w:sz="4" w:space="0" w:color="auto"/>
              <w:bottom w:val="single" w:sz="8" w:space="0" w:color="000000"/>
              <w:right w:val="single" w:sz="8" w:space="0" w:color="auto"/>
            </w:tcBorders>
            <w:vAlign w:val="center"/>
            <w:hideMark/>
          </w:tcPr>
          <w:p w14:paraId="4FA3E134" w14:textId="77777777" w:rsidR="005C4A3B" w:rsidRPr="00B873E5" w:rsidRDefault="005C4A3B" w:rsidP="00C90335">
            <w:pPr>
              <w:spacing w:after="0" w:line="240" w:lineRule="auto"/>
              <w:jc w:val="left"/>
              <w:rPr>
                <w:rFonts w:cs="Arial"/>
                <w:b/>
                <w:bCs/>
                <w:color w:val="000000"/>
                <w:sz w:val="16"/>
                <w:szCs w:val="16"/>
              </w:rPr>
            </w:pPr>
          </w:p>
        </w:tc>
      </w:tr>
      <w:tr w:rsidR="005C4A3B" w:rsidRPr="00B873E5" w14:paraId="602BBA80" w14:textId="77777777" w:rsidTr="00C90335">
        <w:trPr>
          <w:gridAfter w:val="2"/>
          <w:wAfter w:w="160" w:type="dxa"/>
          <w:trHeight w:val="457"/>
        </w:trPr>
        <w:tc>
          <w:tcPr>
            <w:tcW w:w="86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6786A08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378"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2CA74C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170"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1BEDCBA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0CABBB9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34745A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5046DB7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114</w:t>
            </w:r>
          </w:p>
        </w:tc>
        <w:tc>
          <w:tcPr>
            <w:tcW w:w="951"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495D99D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186</w:t>
            </w:r>
          </w:p>
        </w:tc>
        <w:tc>
          <w:tcPr>
            <w:tcW w:w="123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6E325B2"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CANDAN YANIK</w:t>
            </w:r>
          </w:p>
        </w:tc>
        <w:tc>
          <w:tcPr>
            <w:tcW w:w="1119"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7329E2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CELAL</w:t>
            </w:r>
          </w:p>
        </w:tc>
        <w:tc>
          <w:tcPr>
            <w:tcW w:w="831"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8E9C57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B4A208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55CFC0C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5395,16</w:t>
            </w:r>
          </w:p>
        </w:tc>
        <w:tc>
          <w:tcPr>
            <w:tcW w:w="1357"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1E22657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89A2B7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291,90</w:t>
            </w:r>
          </w:p>
        </w:tc>
        <w:tc>
          <w:tcPr>
            <w:tcW w:w="1773"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D8158E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263C815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Candan Yanık</w:t>
            </w:r>
          </w:p>
        </w:tc>
        <w:tc>
          <w:tcPr>
            <w:tcW w:w="976"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7A3BB8C1"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anket gerçekleştirildi</w:t>
            </w:r>
          </w:p>
        </w:tc>
      </w:tr>
      <w:tr w:rsidR="005C4A3B" w:rsidRPr="00B873E5" w14:paraId="0B366AD1" w14:textId="77777777" w:rsidTr="00C90335">
        <w:trPr>
          <w:trHeight w:val="298"/>
        </w:trPr>
        <w:tc>
          <w:tcPr>
            <w:tcW w:w="865" w:type="dxa"/>
            <w:vMerge/>
            <w:tcBorders>
              <w:top w:val="nil"/>
              <w:left w:val="single" w:sz="4" w:space="0" w:color="auto"/>
              <w:bottom w:val="single" w:sz="4" w:space="0" w:color="000000"/>
              <w:right w:val="single" w:sz="4" w:space="0" w:color="auto"/>
            </w:tcBorders>
            <w:vAlign w:val="center"/>
            <w:hideMark/>
          </w:tcPr>
          <w:p w14:paraId="089E9A0B"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47884DCB"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531D4E9E"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265DF67D"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7DC5F33F"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2E11AFEC"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7796CA45"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6EDABB97"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585B79E1"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485F877A"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13DD2BE3"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26E971C4"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64BE3EEC"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7180D1F4"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76035EE5"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7A5C6EB3"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470FBE71"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4209C0CE" w14:textId="77777777" w:rsidR="005C4A3B" w:rsidRPr="00B873E5" w:rsidRDefault="005C4A3B" w:rsidP="00C90335">
            <w:pPr>
              <w:spacing w:after="0" w:line="240" w:lineRule="auto"/>
              <w:jc w:val="left"/>
              <w:rPr>
                <w:rFonts w:cs="Arial"/>
                <w:color w:val="000000"/>
                <w:sz w:val="10"/>
                <w:szCs w:val="10"/>
              </w:rPr>
            </w:pPr>
          </w:p>
        </w:tc>
      </w:tr>
      <w:tr w:rsidR="005C4A3B" w:rsidRPr="00B873E5" w14:paraId="6F2DC05D" w14:textId="77777777" w:rsidTr="00C90335">
        <w:trPr>
          <w:trHeight w:val="298"/>
        </w:trPr>
        <w:tc>
          <w:tcPr>
            <w:tcW w:w="865" w:type="dxa"/>
            <w:vMerge/>
            <w:tcBorders>
              <w:top w:val="nil"/>
              <w:left w:val="single" w:sz="4" w:space="0" w:color="auto"/>
              <w:bottom w:val="single" w:sz="4" w:space="0" w:color="000000"/>
              <w:right w:val="single" w:sz="4" w:space="0" w:color="auto"/>
            </w:tcBorders>
            <w:vAlign w:val="center"/>
            <w:hideMark/>
          </w:tcPr>
          <w:p w14:paraId="41AC8E72"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13E17FF0"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4CF5C977"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0C3ECBAD"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60185F79"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22138491"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61D17FD2"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3D2190A1"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4BB63532"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2823AEA9"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7BF047A8"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4BF9F60F"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4F618B5E"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6C2C80E5"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0259B2AD"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46285676"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1489CEE1"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05D24856"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2CF92BA" w14:textId="77777777" w:rsidTr="00C90335">
        <w:trPr>
          <w:trHeight w:val="1315"/>
        </w:trPr>
        <w:tc>
          <w:tcPr>
            <w:tcW w:w="865" w:type="dxa"/>
            <w:vMerge/>
            <w:tcBorders>
              <w:top w:val="nil"/>
              <w:left w:val="single" w:sz="4" w:space="0" w:color="auto"/>
              <w:bottom w:val="single" w:sz="4" w:space="0" w:color="000000"/>
              <w:right w:val="single" w:sz="4" w:space="0" w:color="auto"/>
            </w:tcBorders>
            <w:vAlign w:val="center"/>
            <w:hideMark/>
          </w:tcPr>
          <w:p w14:paraId="4939A7AC"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43E23CF0"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594899A7"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513B8D09"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749E654A"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7BA0AB9C"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5DE476E2"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20B195A5"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57C690BD"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77AB8C88"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0B3B3080"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78C051F9"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0515B57F"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2CE07C50"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3B0DE53A"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1F1FA595"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1C2011DC"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1559D867"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F77C403"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603CC2F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378" w:type="dxa"/>
            <w:tcBorders>
              <w:top w:val="nil"/>
              <w:left w:val="nil"/>
              <w:bottom w:val="single" w:sz="4" w:space="0" w:color="auto"/>
              <w:right w:val="single" w:sz="4" w:space="0" w:color="auto"/>
            </w:tcBorders>
            <w:shd w:val="clear" w:color="000000" w:fill="92D050"/>
            <w:vAlign w:val="center"/>
            <w:hideMark/>
          </w:tcPr>
          <w:p w14:paraId="1610259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170" w:type="dxa"/>
            <w:tcBorders>
              <w:top w:val="nil"/>
              <w:left w:val="nil"/>
              <w:bottom w:val="single" w:sz="4" w:space="0" w:color="auto"/>
              <w:right w:val="single" w:sz="4" w:space="0" w:color="auto"/>
            </w:tcBorders>
            <w:shd w:val="clear" w:color="000000" w:fill="92D050"/>
            <w:vAlign w:val="center"/>
            <w:hideMark/>
          </w:tcPr>
          <w:p w14:paraId="047F03F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17C8337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766A0A3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5D1667C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3F97EC9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8</w:t>
            </w:r>
          </w:p>
        </w:tc>
        <w:tc>
          <w:tcPr>
            <w:tcW w:w="1235" w:type="dxa"/>
            <w:tcBorders>
              <w:top w:val="nil"/>
              <w:left w:val="nil"/>
              <w:bottom w:val="single" w:sz="4" w:space="0" w:color="auto"/>
              <w:right w:val="single" w:sz="4" w:space="0" w:color="auto"/>
            </w:tcBorders>
            <w:shd w:val="clear" w:color="000000" w:fill="92D050"/>
            <w:vAlign w:val="center"/>
            <w:hideMark/>
          </w:tcPr>
          <w:p w14:paraId="425B8E7B"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YASİN KAYA</w:t>
            </w:r>
          </w:p>
        </w:tc>
        <w:tc>
          <w:tcPr>
            <w:tcW w:w="1119" w:type="dxa"/>
            <w:tcBorders>
              <w:top w:val="nil"/>
              <w:left w:val="nil"/>
              <w:bottom w:val="single" w:sz="4" w:space="0" w:color="auto"/>
              <w:right w:val="single" w:sz="4" w:space="0" w:color="auto"/>
            </w:tcBorders>
            <w:shd w:val="clear" w:color="000000" w:fill="92D050"/>
            <w:vAlign w:val="center"/>
            <w:hideMark/>
          </w:tcPr>
          <w:p w14:paraId="4D75DE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ŞAHİN</w:t>
            </w:r>
          </w:p>
        </w:tc>
        <w:tc>
          <w:tcPr>
            <w:tcW w:w="831" w:type="dxa"/>
            <w:tcBorders>
              <w:top w:val="nil"/>
              <w:left w:val="nil"/>
              <w:bottom w:val="single" w:sz="4" w:space="0" w:color="auto"/>
              <w:right w:val="single" w:sz="4" w:space="0" w:color="auto"/>
            </w:tcBorders>
            <w:shd w:val="clear" w:color="000000" w:fill="92D050"/>
            <w:vAlign w:val="center"/>
            <w:hideMark/>
          </w:tcPr>
          <w:p w14:paraId="3DEC4C1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2D3005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265DE4A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6.000,00</w:t>
            </w:r>
          </w:p>
        </w:tc>
        <w:tc>
          <w:tcPr>
            <w:tcW w:w="1357" w:type="dxa"/>
            <w:tcBorders>
              <w:top w:val="nil"/>
              <w:left w:val="nil"/>
              <w:bottom w:val="single" w:sz="4" w:space="0" w:color="auto"/>
              <w:right w:val="single" w:sz="4" w:space="0" w:color="auto"/>
            </w:tcBorders>
            <w:shd w:val="clear" w:color="000000" w:fill="92D050"/>
            <w:vAlign w:val="center"/>
            <w:hideMark/>
          </w:tcPr>
          <w:p w14:paraId="7B1892D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19,24</w:t>
            </w:r>
          </w:p>
        </w:tc>
        <w:tc>
          <w:tcPr>
            <w:tcW w:w="1608" w:type="dxa"/>
            <w:tcBorders>
              <w:top w:val="nil"/>
              <w:left w:val="nil"/>
              <w:bottom w:val="single" w:sz="4" w:space="0" w:color="auto"/>
              <w:right w:val="single" w:sz="4" w:space="0" w:color="auto"/>
            </w:tcBorders>
            <w:shd w:val="clear" w:color="000000" w:fill="92D050"/>
            <w:vAlign w:val="center"/>
            <w:hideMark/>
          </w:tcPr>
          <w:p w14:paraId="78C5E4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971,10</w:t>
            </w:r>
          </w:p>
        </w:tc>
        <w:tc>
          <w:tcPr>
            <w:tcW w:w="1773" w:type="dxa"/>
            <w:tcBorders>
              <w:top w:val="nil"/>
              <w:left w:val="nil"/>
              <w:bottom w:val="single" w:sz="4" w:space="0" w:color="auto"/>
              <w:right w:val="single" w:sz="4" w:space="0" w:color="auto"/>
            </w:tcBorders>
            <w:shd w:val="clear" w:color="000000" w:fill="92D050"/>
            <w:vAlign w:val="center"/>
            <w:hideMark/>
          </w:tcPr>
          <w:p w14:paraId="5AEA23A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KULE + 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63662251"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Yasin Kaya - 5315670244</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603F722A"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anket gerçekleştirildi</w:t>
            </w:r>
          </w:p>
        </w:tc>
        <w:tc>
          <w:tcPr>
            <w:tcW w:w="160" w:type="dxa"/>
            <w:gridSpan w:val="2"/>
            <w:vAlign w:val="center"/>
            <w:hideMark/>
          </w:tcPr>
          <w:p w14:paraId="7D0B8EF2"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190A7938"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70A788B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w:t>
            </w:r>
          </w:p>
        </w:tc>
        <w:tc>
          <w:tcPr>
            <w:tcW w:w="1378" w:type="dxa"/>
            <w:tcBorders>
              <w:top w:val="nil"/>
              <w:left w:val="nil"/>
              <w:bottom w:val="single" w:sz="4" w:space="0" w:color="auto"/>
              <w:right w:val="single" w:sz="4" w:space="0" w:color="auto"/>
            </w:tcBorders>
            <w:shd w:val="clear" w:color="000000" w:fill="92D050"/>
            <w:vAlign w:val="center"/>
            <w:hideMark/>
          </w:tcPr>
          <w:p w14:paraId="6634EEA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w:t>
            </w:r>
          </w:p>
        </w:tc>
        <w:tc>
          <w:tcPr>
            <w:tcW w:w="1170" w:type="dxa"/>
            <w:tcBorders>
              <w:top w:val="nil"/>
              <w:left w:val="nil"/>
              <w:bottom w:val="single" w:sz="4" w:space="0" w:color="auto"/>
              <w:right w:val="single" w:sz="4" w:space="0" w:color="auto"/>
            </w:tcBorders>
            <w:shd w:val="clear" w:color="000000" w:fill="92D050"/>
            <w:vAlign w:val="center"/>
            <w:hideMark/>
          </w:tcPr>
          <w:p w14:paraId="17B5828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295D051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7098A52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2B04E80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7645BE4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235" w:type="dxa"/>
            <w:tcBorders>
              <w:top w:val="nil"/>
              <w:left w:val="nil"/>
              <w:bottom w:val="single" w:sz="4" w:space="0" w:color="auto"/>
              <w:right w:val="single" w:sz="4" w:space="0" w:color="auto"/>
            </w:tcBorders>
            <w:shd w:val="clear" w:color="000000" w:fill="92D050"/>
            <w:vAlign w:val="center"/>
            <w:hideMark/>
          </w:tcPr>
          <w:p w14:paraId="6CA1F8BE"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İSMAİL ALTAY</w:t>
            </w:r>
          </w:p>
        </w:tc>
        <w:tc>
          <w:tcPr>
            <w:tcW w:w="1119" w:type="dxa"/>
            <w:tcBorders>
              <w:top w:val="nil"/>
              <w:left w:val="nil"/>
              <w:bottom w:val="single" w:sz="4" w:space="0" w:color="auto"/>
              <w:right w:val="single" w:sz="4" w:space="0" w:color="auto"/>
            </w:tcBorders>
            <w:shd w:val="clear" w:color="000000" w:fill="92D050"/>
            <w:vAlign w:val="center"/>
            <w:hideMark/>
          </w:tcPr>
          <w:p w14:paraId="1CD0858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HÜSEYİN</w:t>
            </w:r>
          </w:p>
        </w:tc>
        <w:tc>
          <w:tcPr>
            <w:tcW w:w="831" w:type="dxa"/>
            <w:tcBorders>
              <w:top w:val="nil"/>
              <w:left w:val="nil"/>
              <w:bottom w:val="single" w:sz="4" w:space="0" w:color="auto"/>
              <w:right w:val="single" w:sz="4" w:space="0" w:color="auto"/>
            </w:tcBorders>
            <w:shd w:val="clear" w:color="000000" w:fill="92D050"/>
            <w:vAlign w:val="center"/>
            <w:hideMark/>
          </w:tcPr>
          <w:p w14:paraId="069FC3F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3A2EBE5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2E48EBF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20.700,00</w:t>
            </w:r>
          </w:p>
        </w:tc>
        <w:tc>
          <w:tcPr>
            <w:tcW w:w="1357" w:type="dxa"/>
            <w:tcBorders>
              <w:top w:val="nil"/>
              <w:left w:val="nil"/>
              <w:bottom w:val="single" w:sz="4" w:space="0" w:color="auto"/>
              <w:right w:val="single" w:sz="4" w:space="0" w:color="auto"/>
            </w:tcBorders>
            <w:shd w:val="clear" w:color="000000" w:fill="92D050"/>
            <w:vAlign w:val="center"/>
            <w:hideMark/>
          </w:tcPr>
          <w:p w14:paraId="3E9247B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tcBorders>
              <w:top w:val="nil"/>
              <w:left w:val="nil"/>
              <w:bottom w:val="single" w:sz="4" w:space="0" w:color="auto"/>
              <w:right w:val="single" w:sz="4" w:space="0" w:color="auto"/>
            </w:tcBorders>
            <w:shd w:val="clear" w:color="000000" w:fill="92D050"/>
            <w:vAlign w:val="center"/>
            <w:hideMark/>
          </w:tcPr>
          <w:p w14:paraId="0CD511A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355,01</w:t>
            </w:r>
          </w:p>
        </w:tc>
        <w:tc>
          <w:tcPr>
            <w:tcW w:w="1773" w:type="dxa"/>
            <w:tcBorders>
              <w:top w:val="nil"/>
              <w:left w:val="nil"/>
              <w:bottom w:val="single" w:sz="4" w:space="0" w:color="auto"/>
              <w:right w:val="single" w:sz="4" w:space="0" w:color="auto"/>
            </w:tcBorders>
            <w:shd w:val="clear" w:color="000000" w:fill="92D050"/>
            <w:vAlign w:val="center"/>
            <w:hideMark/>
          </w:tcPr>
          <w:p w14:paraId="651381B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38645D51"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İsmail Atay - 5366666083</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7D5CAE5C"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anket gerçekleştirildi</w:t>
            </w:r>
          </w:p>
        </w:tc>
        <w:tc>
          <w:tcPr>
            <w:tcW w:w="160" w:type="dxa"/>
            <w:gridSpan w:val="2"/>
            <w:vAlign w:val="center"/>
            <w:hideMark/>
          </w:tcPr>
          <w:p w14:paraId="6799F9A1"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25E542EA"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41D92A1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4</w:t>
            </w:r>
          </w:p>
        </w:tc>
        <w:tc>
          <w:tcPr>
            <w:tcW w:w="1378" w:type="dxa"/>
            <w:tcBorders>
              <w:top w:val="nil"/>
              <w:left w:val="nil"/>
              <w:bottom w:val="single" w:sz="4" w:space="0" w:color="auto"/>
              <w:right w:val="single" w:sz="4" w:space="0" w:color="auto"/>
            </w:tcBorders>
            <w:shd w:val="clear" w:color="000000" w:fill="92D050"/>
            <w:vAlign w:val="center"/>
            <w:hideMark/>
          </w:tcPr>
          <w:p w14:paraId="433193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4</w:t>
            </w:r>
          </w:p>
        </w:tc>
        <w:tc>
          <w:tcPr>
            <w:tcW w:w="1170" w:type="dxa"/>
            <w:tcBorders>
              <w:top w:val="nil"/>
              <w:left w:val="nil"/>
              <w:bottom w:val="single" w:sz="4" w:space="0" w:color="auto"/>
              <w:right w:val="single" w:sz="4" w:space="0" w:color="auto"/>
            </w:tcBorders>
            <w:shd w:val="clear" w:color="000000" w:fill="92D050"/>
            <w:vAlign w:val="center"/>
            <w:hideMark/>
          </w:tcPr>
          <w:p w14:paraId="5FF0630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24130AF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0999356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55A33BD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723B652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235" w:type="dxa"/>
            <w:tcBorders>
              <w:top w:val="nil"/>
              <w:left w:val="nil"/>
              <w:bottom w:val="single" w:sz="4" w:space="0" w:color="auto"/>
              <w:right w:val="single" w:sz="4" w:space="0" w:color="auto"/>
            </w:tcBorders>
            <w:shd w:val="clear" w:color="000000" w:fill="92D050"/>
            <w:vAlign w:val="center"/>
            <w:hideMark/>
          </w:tcPr>
          <w:p w14:paraId="6BA42590"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YASİN KAYA</w:t>
            </w:r>
          </w:p>
        </w:tc>
        <w:tc>
          <w:tcPr>
            <w:tcW w:w="1119" w:type="dxa"/>
            <w:tcBorders>
              <w:top w:val="nil"/>
              <w:left w:val="nil"/>
              <w:bottom w:val="single" w:sz="4" w:space="0" w:color="auto"/>
              <w:right w:val="single" w:sz="4" w:space="0" w:color="auto"/>
            </w:tcBorders>
            <w:shd w:val="clear" w:color="000000" w:fill="92D050"/>
            <w:vAlign w:val="center"/>
            <w:hideMark/>
          </w:tcPr>
          <w:p w14:paraId="1341FF8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ŞAHİN</w:t>
            </w:r>
          </w:p>
        </w:tc>
        <w:tc>
          <w:tcPr>
            <w:tcW w:w="831" w:type="dxa"/>
            <w:tcBorders>
              <w:top w:val="nil"/>
              <w:left w:val="nil"/>
              <w:bottom w:val="single" w:sz="4" w:space="0" w:color="auto"/>
              <w:right w:val="single" w:sz="4" w:space="0" w:color="auto"/>
            </w:tcBorders>
            <w:shd w:val="clear" w:color="000000" w:fill="92D050"/>
            <w:vAlign w:val="center"/>
            <w:hideMark/>
          </w:tcPr>
          <w:p w14:paraId="65F4750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6E3B1E2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6CFFD0D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20.400,00</w:t>
            </w:r>
          </w:p>
        </w:tc>
        <w:tc>
          <w:tcPr>
            <w:tcW w:w="1357" w:type="dxa"/>
            <w:tcBorders>
              <w:top w:val="nil"/>
              <w:left w:val="nil"/>
              <w:bottom w:val="single" w:sz="4" w:space="0" w:color="auto"/>
              <w:right w:val="single" w:sz="4" w:space="0" w:color="auto"/>
            </w:tcBorders>
            <w:shd w:val="clear" w:color="000000" w:fill="92D050"/>
            <w:vAlign w:val="center"/>
            <w:hideMark/>
          </w:tcPr>
          <w:p w14:paraId="2CFBEE3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16,84</w:t>
            </w:r>
          </w:p>
        </w:tc>
        <w:tc>
          <w:tcPr>
            <w:tcW w:w="1608" w:type="dxa"/>
            <w:tcBorders>
              <w:top w:val="nil"/>
              <w:left w:val="nil"/>
              <w:bottom w:val="single" w:sz="4" w:space="0" w:color="auto"/>
              <w:right w:val="single" w:sz="4" w:space="0" w:color="auto"/>
            </w:tcBorders>
            <w:shd w:val="clear" w:color="000000" w:fill="92D050"/>
            <w:vAlign w:val="center"/>
            <w:hideMark/>
          </w:tcPr>
          <w:p w14:paraId="57EECF0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1.900,92</w:t>
            </w:r>
          </w:p>
        </w:tc>
        <w:tc>
          <w:tcPr>
            <w:tcW w:w="1773" w:type="dxa"/>
            <w:tcBorders>
              <w:top w:val="nil"/>
              <w:left w:val="nil"/>
              <w:bottom w:val="single" w:sz="4" w:space="0" w:color="auto"/>
              <w:right w:val="single" w:sz="4" w:space="0" w:color="auto"/>
            </w:tcBorders>
            <w:shd w:val="clear" w:color="000000" w:fill="92D050"/>
            <w:vAlign w:val="center"/>
            <w:hideMark/>
          </w:tcPr>
          <w:p w14:paraId="7F88527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KULE + 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2BCFCDA3"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Yasin Kaya - 5315670244</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5E10A12F"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anket gerçekleştirildi</w:t>
            </w:r>
          </w:p>
        </w:tc>
        <w:tc>
          <w:tcPr>
            <w:tcW w:w="160" w:type="dxa"/>
            <w:gridSpan w:val="2"/>
            <w:vAlign w:val="center"/>
            <w:hideMark/>
          </w:tcPr>
          <w:p w14:paraId="3F04600A"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5C20D60" w14:textId="77777777" w:rsidTr="00C90335">
        <w:trPr>
          <w:trHeight w:val="286"/>
        </w:trPr>
        <w:tc>
          <w:tcPr>
            <w:tcW w:w="865" w:type="dxa"/>
            <w:tcBorders>
              <w:top w:val="nil"/>
              <w:left w:val="single" w:sz="4" w:space="0" w:color="auto"/>
              <w:bottom w:val="single" w:sz="4" w:space="0" w:color="auto"/>
              <w:right w:val="single" w:sz="4" w:space="0" w:color="auto"/>
            </w:tcBorders>
            <w:vAlign w:val="center"/>
            <w:hideMark/>
          </w:tcPr>
          <w:p w14:paraId="6744D85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w:t>
            </w:r>
          </w:p>
        </w:tc>
        <w:tc>
          <w:tcPr>
            <w:tcW w:w="1378" w:type="dxa"/>
            <w:tcBorders>
              <w:top w:val="nil"/>
              <w:left w:val="nil"/>
              <w:bottom w:val="single" w:sz="4" w:space="0" w:color="auto"/>
              <w:right w:val="single" w:sz="4" w:space="0" w:color="auto"/>
            </w:tcBorders>
            <w:vAlign w:val="center"/>
            <w:hideMark/>
          </w:tcPr>
          <w:p w14:paraId="572C201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w:t>
            </w:r>
          </w:p>
        </w:tc>
        <w:tc>
          <w:tcPr>
            <w:tcW w:w="1170" w:type="dxa"/>
            <w:tcBorders>
              <w:top w:val="nil"/>
              <w:left w:val="nil"/>
              <w:bottom w:val="single" w:sz="4" w:space="0" w:color="auto"/>
              <w:right w:val="single" w:sz="4" w:space="0" w:color="auto"/>
            </w:tcBorders>
            <w:vAlign w:val="center"/>
            <w:hideMark/>
          </w:tcPr>
          <w:p w14:paraId="52D85C8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5161E9F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3459F43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79FB888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115</w:t>
            </w:r>
          </w:p>
        </w:tc>
        <w:tc>
          <w:tcPr>
            <w:tcW w:w="951" w:type="dxa"/>
            <w:tcBorders>
              <w:top w:val="nil"/>
              <w:left w:val="nil"/>
              <w:bottom w:val="single" w:sz="4" w:space="0" w:color="auto"/>
              <w:right w:val="single" w:sz="4" w:space="0" w:color="auto"/>
            </w:tcBorders>
            <w:vAlign w:val="center"/>
            <w:hideMark/>
          </w:tcPr>
          <w:p w14:paraId="41B157A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18</w:t>
            </w:r>
          </w:p>
        </w:tc>
        <w:tc>
          <w:tcPr>
            <w:tcW w:w="1235" w:type="dxa"/>
            <w:tcBorders>
              <w:top w:val="nil"/>
              <w:left w:val="nil"/>
              <w:bottom w:val="single" w:sz="4" w:space="0" w:color="auto"/>
              <w:right w:val="single" w:sz="4" w:space="0" w:color="auto"/>
            </w:tcBorders>
            <w:shd w:val="clear" w:color="000000" w:fill="FF0000"/>
            <w:vAlign w:val="center"/>
            <w:hideMark/>
          </w:tcPr>
          <w:p w14:paraId="4B7C1C33"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AHMET SUME</w:t>
            </w:r>
          </w:p>
        </w:tc>
        <w:tc>
          <w:tcPr>
            <w:tcW w:w="1119" w:type="dxa"/>
            <w:tcBorders>
              <w:top w:val="nil"/>
              <w:left w:val="nil"/>
              <w:bottom w:val="single" w:sz="4" w:space="0" w:color="auto"/>
              <w:right w:val="single" w:sz="4" w:space="0" w:color="auto"/>
            </w:tcBorders>
            <w:vAlign w:val="center"/>
            <w:hideMark/>
          </w:tcPr>
          <w:p w14:paraId="7352A06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KEMAL</w:t>
            </w:r>
          </w:p>
        </w:tc>
        <w:tc>
          <w:tcPr>
            <w:tcW w:w="831" w:type="dxa"/>
            <w:tcBorders>
              <w:top w:val="nil"/>
              <w:left w:val="nil"/>
              <w:bottom w:val="single" w:sz="4" w:space="0" w:color="auto"/>
              <w:right w:val="single" w:sz="4" w:space="0" w:color="auto"/>
            </w:tcBorders>
            <w:vAlign w:val="center"/>
            <w:hideMark/>
          </w:tcPr>
          <w:p w14:paraId="43E05B0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1110B34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48BB345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6.800,00</w:t>
            </w:r>
          </w:p>
        </w:tc>
        <w:tc>
          <w:tcPr>
            <w:tcW w:w="1357" w:type="dxa"/>
            <w:tcBorders>
              <w:top w:val="nil"/>
              <w:left w:val="nil"/>
              <w:bottom w:val="single" w:sz="4" w:space="0" w:color="auto"/>
              <w:right w:val="single" w:sz="4" w:space="0" w:color="auto"/>
            </w:tcBorders>
            <w:vAlign w:val="center"/>
            <w:hideMark/>
          </w:tcPr>
          <w:p w14:paraId="50D3BD4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10,89</w:t>
            </w:r>
          </w:p>
        </w:tc>
        <w:tc>
          <w:tcPr>
            <w:tcW w:w="1608" w:type="dxa"/>
            <w:tcBorders>
              <w:top w:val="nil"/>
              <w:left w:val="nil"/>
              <w:bottom w:val="single" w:sz="4" w:space="0" w:color="auto"/>
              <w:right w:val="single" w:sz="4" w:space="0" w:color="auto"/>
            </w:tcBorders>
            <w:vAlign w:val="center"/>
            <w:hideMark/>
          </w:tcPr>
          <w:p w14:paraId="661043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1.011,52</w:t>
            </w:r>
          </w:p>
        </w:tc>
        <w:tc>
          <w:tcPr>
            <w:tcW w:w="1773" w:type="dxa"/>
            <w:tcBorders>
              <w:top w:val="nil"/>
              <w:left w:val="nil"/>
              <w:bottom w:val="single" w:sz="4" w:space="0" w:color="auto"/>
              <w:right w:val="single" w:sz="4" w:space="0" w:color="auto"/>
            </w:tcBorders>
            <w:vAlign w:val="center"/>
            <w:hideMark/>
          </w:tcPr>
          <w:p w14:paraId="19010E4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KULE + ETL</w:t>
            </w:r>
          </w:p>
        </w:tc>
        <w:tc>
          <w:tcPr>
            <w:tcW w:w="1403" w:type="dxa"/>
            <w:gridSpan w:val="2"/>
            <w:vMerge w:val="restart"/>
            <w:tcBorders>
              <w:top w:val="nil"/>
              <w:left w:val="single" w:sz="4" w:space="0" w:color="auto"/>
              <w:bottom w:val="single" w:sz="4" w:space="0" w:color="000000"/>
              <w:right w:val="single" w:sz="4" w:space="0" w:color="auto"/>
            </w:tcBorders>
            <w:vAlign w:val="center"/>
            <w:hideMark/>
          </w:tcPr>
          <w:p w14:paraId="588C9540" w14:textId="7CB04FB4"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İletişim bilgileri mevcut</w:t>
            </w:r>
            <w:r w:rsidR="005973BA">
              <w:rPr>
                <w:rFonts w:cs="Arial"/>
                <w:color w:val="000000"/>
                <w:sz w:val="16"/>
                <w:szCs w:val="16"/>
              </w:rPr>
              <w:t xml:space="preserve"> değildir</w:t>
            </w:r>
            <w:r w:rsidRPr="00B873E5">
              <w:rPr>
                <w:rFonts w:cs="Arial"/>
                <w:color w:val="000000"/>
                <w:sz w:val="16"/>
                <w:szCs w:val="16"/>
              </w:rPr>
              <w:t>.</w:t>
            </w:r>
          </w:p>
        </w:tc>
        <w:tc>
          <w:tcPr>
            <w:tcW w:w="976" w:type="dxa"/>
            <w:gridSpan w:val="2"/>
            <w:vMerge w:val="restart"/>
            <w:tcBorders>
              <w:top w:val="nil"/>
              <w:left w:val="single" w:sz="4" w:space="0" w:color="auto"/>
              <w:bottom w:val="single" w:sz="4" w:space="0" w:color="000000"/>
              <w:right w:val="single" w:sz="4" w:space="0" w:color="auto"/>
            </w:tcBorders>
            <w:vAlign w:val="center"/>
            <w:hideMark/>
          </w:tcPr>
          <w:p w14:paraId="24469696" w14:textId="77777777" w:rsidR="005C4A3B" w:rsidRPr="00B873E5" w:rsidRDefault="005C4A3B" w:rsidP="00C90335">
            <w:pPr>
              <w:spacing w:after="0" w:line="240" w:lineRule="auto"/>
              <w:jc w:val="left"/>
              <w:rPr>
                <w:rFonts w:cs="Arial"/>
                <w:color w:val="000000"/>
                <w:sz w:val="10"/>
                <w:szCs w:val="10"/>
              </w:rPr>
            </w:pPr>
            <w:r w:rsidRPr="00B873E5">
              <w:rPr>
                <w:rFonts w:cs="Arial"/>
                <w:color w:val="000000"/>
                <w:sz w:val="12"/>
                <w:szCs w:val="12"/>
              </w:rPr>
              <w:t>Bu kişiler bölgede tanınmamaktadır ve arazileri kullanılmamakta ve boş durumdadır. Arazide kiracı veya gayri resmi kullanıcı bulunmamaktadır.</w:t>
            </w:r>
          </w:p>
        </w:tc>
        <w:tc>
          <w:tcPr>
            <w:tcW w:w="160" w:type="dxa"/>
            <w:gridSpan w:val="2"/>
            <w:vAlign w:val="center"/>
            <w:hideMark/>
          </w:tcPr>
          <w:p w14:paraId="430BC645"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982D3BD" w14:textId="77777777" w:rsidTr="00C90335">
        <w:trPr>
          <w:trHeight w:val="286"/>
        </w:trPr>
        <w:tc>
          <w:tcPr>
            <w:tcW w:w="865" w:type="dxa"/>
            <w:tcBorders>
              <w:top w:val="nil"/>
              <w:left w:val="single" w:sz="4" w:space="0" w:color="auto"/>
              <w:bottom w:val="single" w:sz="4" w:space="0" w:color="auto"/>
              <w:right w:val="single" w:sz="4" w:space="0" w:color="auto"/>
            </w:tcBorders>
            <w:vAlign w:val="center"/>
            <w:hideMark/>
          </w:tcPr>
          <w:p w14:paraId="7087DA3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378" w:type="dxa"/>
            <w:tcBorders>
              <w:top w:val="nil"/>
              <w:left w:val="nil"/>
              <w:bottom w:val="single" w:sz="4" w:space="0" w:color="auto"/>
              <w:right w:val="single" w:sz="4" w:space="0" w:color="auto"/>
            </w:tcBorders>
            <w:vAlign w:val="center"/>
            <w:hideMark/>
          </w:tcPr>
          <w:p w14:paraId="26CB4E9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170" w:type="dxa"/>
            <w:tcBorders>
              <w:top w:val="nil"/>
              <w:left w:val="nil"/>
              <w:bottom w:val="single" w:sz="4" w:space="0" w:color="auto"/>
              <w:right w:val="single" w:sz="4" w:space="0" w:color="auto"/>
            </w:tcBorders>
            <w:vAlign w:val="center"/>
            <w:hideMark/>
          </w:tcPr>
          <w:p w14:paraId="6093C6C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203CE5A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5B42339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15C138F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109</w:t>
            </w:r>
          </w:p>
        </w:tc>
        <w:tc>
          <w:tcPr>
            <w:tcW w:w="951" w:type="dxa"/>
            <w:tcBorders>
              <w:top w:val="nil"/>
              <w:left w:val="nil"/>
              <w:bottom w:val="single" w:sz="4" w:space="0" w:color="auto"/>
              <w:right w:val="single" w:sz="4" w:space="0" w:color="auto"/>
            </w:tcBorders>
            <w:vAlign w:val="center"/>
            <w:hideMark/>
          </w:tcPr>
          <w:p w14:paraId="30B315C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235" w:type="dxa"/>
            <w:tcBorders>
              <w:top w:val="nil"/>
              <w:left w:val="nil"/>
              <w:bottom w:val="single" w:sz="4" w:space="0" w:color="auto"/>
              <w:right w:val="single" w:sz="4" w:space="0" w:color="auto"/>
            </w:tcBorders>
            <w:shd w:val="clear" w:color="000000" w:fill="FF0000"/>
            <w:vAlign w:val="center"/>
            <w:hideMark/>
          </w:tcPr>
          <w:p w14:paraId="61582A8B"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OSMAN ÖLMEZ</w:t>
            </w:r>
          </w:p>
        </w:tc>
        <w:tc>
          <w:tcPr>
            <w:tcW w:w="1119" w:type="dxa"/>
            <w:tcBorders>
              <w:top w:val="nil"/>
              <w:left w:val="nil"/>
              <w:bottom w:val="single" w:sz="4" w:space="0" w:color="auto"/>
              <w:right w:val="single" w:sz="4" w:space="0" w:color="auto"/>
            </w:tcBorders>
            <w:vAlign w:val="center"/>
            <w:hideMark/>
          </w:tcPr>
          <w:p w14:paraId="0E6504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MAHMUT</w:t>
            </w:r>
          </w:p>
        </w:tc>
        <w:tc>
          <w:tcPr>
            <w:tcW w:w="831" w:type="dxa"/>
            <w:tcBorders>
              <w:top w:val="nil"/>
              <w:left w:val="nil"/>
              <w:bottom w:val="single" w:sz="4" w:space="0" w:color="auto"/>
              <w:right w:val="single" w:sz="4" w:space="0" w:color="auto"/>
            </w:tcBorders>
            <w:vAlign w:val="center"/>
            <w:hideMark/>
          </w:tcPr>
          <w:p w14:paraId="5478817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2E0C147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2078F4D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9.500,00</w:t>
            </w:r>
          </w:p>
        </w:tc>
        <w:tc>
          <w:tcPr>
            <w:tcW w:w="1357" w:type="dxa"/>
            <w:tcBorders>
              <w:top w:val="nil"/>
              <w:left w:val="nil"/>
              <w:bottom w:val="single" w:sz="4" w:space="0" w:color="auto"/>
              <w:right w:val="single" w:sz="4" w:space="0" w:color="auto"/>
            </w:tcBorders>
            <w:vAlign w:val="center"/>
            <w:hideMark/>
          </w:tcPr>
          <w:p w14:paraId="5B55A20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19,30</w:t>
            </w:r>
          </w:p>
        </w:tc>
        <w:tc>
          <w:tcPr>
            <w:tcW w:w="1608" w:type="dxa"/>
            <w:tcBorders>
              <w:top w:val="nil"/>
              <w:left w:val="nil"/>
              <w:bottom w:val="single" w:sz="4" w:space="0" w:color="auto"/>
              <w:right w:val="single" w:sz="4" w:space="0" w:color="auto"/>
            </w:tcBorders>
            <w:vAlign w:val="center"/>
            <w:hideMark/>
          </w:tcPr>
          <w:p w14:paraId="7F3538F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1.525,15</w:t>
            </w:r>
          </w:p>
        </w:tc>
        <w:tc>
          <w:tcPr>
            <w:tcW w:w="1773" w:type="dxa"/>
            <w:tcBorders>
              <w:top w:val="nil"/>
              <w:left w:val="nil"/>
              <w:bottom w:val="single" w:sz="4" w:space="0" w:color="auto"/>
              <w:right w:val="single" w:sz="4" w:space="0" w:color="auto"/>
            </w:tcBorders>
            <w:vAlign w:val="center"/>
            <w:hideMark/>
          </w:tcPr>
          <w:p w14:paraId="37D80AF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KULE + ETL</w:t>
            </w:r>
          </w:p>
        </w:tc>
        <w:tc>
          <w:tcPr>
            <w:tcW w:w="1403" w:type="dxa"/>
            <w:gridSpan w:val="2"/>
            <w:vMerge/>
            <w:tcBorders>
              <w:top w:val="nil"/>
              <w:left w:val="single" w:sz="4" w:space="0" w:color="auto"/>
              <w:bottom w:val="single" w:sz="4" w:space="0" w:color="000000"/>
              <w:right w:val="single" w:sz="4" w:space="0" w:color="auto"/>
            </w:tcBorders>
            <w:vAlign w:val="center"/>
            <w:hideMark/>
          </w:tcPr>
          <w:p w14:paraId="76298376"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000000"/>
              <w:right w:val="single" w:sz="4" w:space="0" w:color="auto"/>
            </w:tcBorders>
            <w:vAlign w:val="center"/>
            <w:hideMark/>
          </w:tcPr>
          <w:p w14:paraId="31A54EFD" w14:textId="77777777" w:rsidR="005C4A3B" w:rsidRPr="00B873E5" w:rsidRDefault="005C4A3B" w:rsidP="00C90335">
            <w:pPr>
              <w:spacing w:after="0" w:line="240" w:lineRule="auto"/>
              <w:jc w:val="left"/>
              <w:rPr>
                <w:rFonts w:cs="Arial"/>
                <w:color w:val="000000"/>
                <w:sz w:val="10"/>
                <w:szCs w:val="10"/>
              </w:rPr>
            </w:pPr>
          </w:p>
        </w:tc>
        <w:tc>
          <w:tcPr>
            <w:tcW w:w="160" w:type="dxa"/>
            <w:gridSpan w:val="2"/>
            <w:vAlign w:val="center"/>
            <w:hideMark/>
          </w:tcPr>
          <w:p w14:paraId="2DD402F9"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0F45BBF3" w14:textId="77777777" w:rsidTr="00C90335">
        <w:trPr>
          <w:trHeight w:val="1258"/>
        </w:trPr>
        <w:tc>
          <w:tcPr>
            <w:tcW w:w="865" w:type="dxa"/>
            <w:tcBorders>
              <w:top w:val="nil"/>
              <w:left w:val="single" w:sz="4" w:space="0" w:color="auto"/>
              <w:bottom w:val="single" w:sz="4" w:space="0" w:color="auto"/>
              <w:right w:val="single" w:sz="4" w:space="0" w:color="auto"/>
            </w:tcBorders>
            <w:vAlign w:val="center"/>
            <w:hideMark/>
          </w:tcPr>
          <w:p w14:paraId="6B01C5D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378" w:type="dxa"/>
            <w:tcBorders>
              <w:top w:val="nil"/>
              <w:left w:val="nil"/>
              <w:bottom w:val="single" w:sz="4" w:space="0" w:color="auto"/>
              <w:right w:val="single" w:sz="4" w:space="0" w:color="auto"/>
            </w:tcBorders>
            <w:vAlign w:val="center"/>
            <w:hideMark/>
          </w:tcPr>
          <w:p w14:paraId="3E107EB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170" w:type="dxa"/>
            <w:tcBorders>
              <w:top w:val="nil"/>
              <w:left w:val="nil"/>
              <w:bottom w:val="single" w:sz="4" w:space="0" w:color="auto"/>
              <w:right w:val="single" w:sz="4" w:space="0" w:color="auto"/>
            </w:tcBorders>
            <w:vAlign w:val="center"/>
            <w:hideMark/>
          </w:tcPr>
          <w:p w14:paraId="19D9D44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54B1583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32915D0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0DAB318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108</w:t>
            </w:r>
          </w:p>
        </w:tc>
        <w:tc>
          <w:tcPr>
            <w:tcW w:w="951" w:type="dxa"/>
            <w:tcBorders>
              <w:top w:val="nil"/>
              <w:left w:val="nil"/>
              <w:bottom w:val="single" w:sz="4" w:space="0" w:color="auto"/>
              <w:right w:val="single" w:sz="4" w:space="0" w:color="auto"/>
            </w:tcBorders>
            <w:vAlign w:val="center"/>
            <w:hideMark/>
          </w:tcPr>
          <w:p w14:paraId="7B9813A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235" w:type="dxa"/>
            <w:tcBorders>
              <w:top w:val="nil"/>
              <w:left w:val="nil"/>
              <w:bottom w:val="single" w:sz="4" w:space="0" w:color="auto"/>
              <w:right w:val="single" w:sz="4" w:space="0" w:color="auto"/>
            </w:tcBorders>
            <w:shd w:val="clear" w:color="000000" w:fill="FF0000"/>
            <w:vAlign w:val="center"/>
            <w:hideMark/>
          </w:tcPr>
          <w:p w14:paraId="143616E7"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OSMAN AKKÖSELER</w:t>
            </w:r>
          </w:p>
        </w:tc>
        <w:tc>
          <w:tcPr>
            <w:tcW w:w="1119" w:type="dxa"/>
            <w:tcBorders>
              <w:top w:val="nil"/>
              <w:left w:val="nil"/>
              <w:bottom w:val="single" w:sz="4" w:space="0" w:color="auto"/>
              <w:right w:val="single" w:sz="4" w:space="0" w:color="auto"/>
            </w:tcBorders>
            <w:vAlign w:val="center"/>
            <w:hideMark/>
          </w:tcPr>
          <w:p w14:paraId="7A1968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HULUSİ</w:t>
            </w:r>
          </w:p>
        </w:tc>
        <w:tc>
          <w:tcPr>
            <w:tcW w:w="831" w:type="dxa"/>
            <w:tcBorders>
              <w:top w:val="nil"/>
              <w:left w:val="nil"/>
              <w:bottom w:val="single" w:sz="4" w:space="0" w:color="auto"/>
              <w:right w:val="single" w:sz="4" w:space="0" w:color="auto"/>
            </w:tcBorders>
            <w:vAlign w:val="center"/>
            <w:hideMark/>
          </w:tcPr>
          <w:p w14:paraId="3BD8FB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0E31172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0C51F54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10.600,00</w:t>
            </w:r>
          </w:p>
        </w:tc>
        <w:tc>
          <w:tcPr>
            <w:tcW w:w="1357" w:type="dxa"/>
            <w:tcBorders>
              <w:top w:val="nil"/>
              <w:left w:val="nil"/>
              <w:bottom w:val="single" w:sz="4" w:space="0" w:color="auto"/>
              <w:right w:val="single" w:sz="4" w:space="0" w:color="auto"/>
            </w:tcBorders>
            <w:vAlign w:val="center"/>
            <w:hideMark/>
          </w:tcPr>
          <w:p w14:paraId="3F3AA0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tcBorders>
              <w:top w:val="nil"/>
              <w:left w:val="nil"/>
              <w:bottom w:val="single" w:sz="4" w:space="0" w:color="auto"/>
              <w:right w:val="single" w:sz="4" w:space="0" w:color="auto"/>
            </w:tcBorders>
            <w:vAlign w:val="center"/>
            <w:hideMark/>
          </w:tcPr>
          <w:p w14:paraId="47281E1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1.359,29</w:t>
            </w:r>
          </w:p>
        </w:tc>
        <w:tc>
          <w:tcPr>
            <w:tcW w:w="1773" w:type="dxa"/>
            <w:tcBorders>
              <w:top w:val="nil"/>
              <w:left w:val="nil"/>
              <w:bottom w:val="single" w:sz="4" w:space="0" w:color="auto"/>
              <w:right w:val="single" w:sz="4" w:space="0" w:color="auto"/>
            </w:tcBorders>
            <w:vAlign w:val="center"/>
            <w:hideMark/>
          </w:tcPr>
          <w:p w14:paraId="6917BC5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vMerge/>
            <w:tcBorders>
              <w:top w:val="nil"/>
              <w:left w:val="single" w:sz="4" w:space="0" w:color="auto"/>
              <w:bottom w:val="single" w:sz="4" w:space="0" w:color="000000"/>
              <w:right w:val="single" w:sz="4" w:space="0" w:color="auto"/>
            </w:tcBorders>
            <w:vAlign w:val="center"/>
            <w:hideMark/>
          </w:tcPr>
          <w:p w14:paraId="4EA20B5C"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000000"/>
              <w:right w:val="single" w:sz="4" w:space="0" w:color="auto"/>
            </w:tcBorders>
            <w:vAlign w:val="center"/>
            <w:hideMark/>
          </w:tcPr>
          <w:p w14:paraId="399A9E84" w14:textId="77777777" w:rsidR="005C4A3B" w:rsidRPr="00B873E5" w:rsidRDefault="005C4A3B" w:rsidP="00C90335">
            <w:pPr>
              <w:spacing w:after="0" w:line="240" w:lineRule="auto"/>
              <w:jc w:val="left"/>
              <w:rPr>
                <w:rFonts w:cs="Arial"/>
                <w:color w:val="000000"/>
                <w:sz w:val="10"/>
                <w:szCs w:val="10"/>
              </w:rPr>
            </w:pPr>
          </w:p>
        </w:tc>
        <w:tc>
          <w:tcPr>
            <w:tcW w:w="160" w:type="dxa"/>
            <w:gridSpan w:val="2"/>
            <w:vAlign w:val="center"/>
            <w:hideMark/>
          </w:tcPr>
          <w:p w14:paraId="7BBFFC7A" w14:textId="77777777" w:rsidR="005C4A3B" w:rsidRPr="00B873E5" w:rsidRDefault="005C4A3B" w:rsidP="00C90335">
            <w:pPr>
              <w:spacing w:after="0" w:line="240" w:lineRule="auto"/>
              <w:jc w:val="left"/>
              <w:rPr>
                <w:rFonts w:ascii="Times New Roman" w:hAnsi="Times New Roman"/>
                <w:sz w:val="12"/>
                <w:szCs w:val="12"/>
              </w:rPr>
            </w:pPr>
          </w:p>
        </w:tc>
      </w:tr>
    </w:tbl>
    <w:p w14:paraId="014814D9" w14:textId="77777777" w:rsidR="005C4A3B" w:rsidRPr="00B873E5" w:rsidRDefault="005C4A3B" w:rsidP="005C4A3B">
      <w:pPr>
        <w:rPr>
          <w:rFonts w:eastAsia="Yu Gothic Light"/>
          <w:lang w:eastAsia="en-GB"/>
        </w:rPr>
      </w:pPr>
    </w:p>
    <w:p w14:paraId="0DB818A6" w14:textId="77777777" w:rsidR="00AA072D" w:rsidRPr="00B873E5" w:rsidRDefault="00AA072D" w:rsidP="00F64760">
      <w:pPr>
        <w:rPr>
          <w:lang w:eastAsia="en-GB"/>
        </w:rPr>
        <w:sectPr w:rsidR="00AA072D" w:rsidRPr="00B873E5" w:rsidSect="00623776">
          <w:headerReference w:type="default" r:id="rId32"/>
          <w:footerReference w:type="default" r:id="rId33"/>
          <w:headerReference w:type="first" r:id="rId34"/>
          <w:footerReference w:type="first" r:id="rId35"/>
          <w:pgSz w:w="23811" w:h="16838" w:orient="landscape" w:code="8"/>
          <w:pgMar w:top="1417" w:right="1417" w:bottom="1417" w:left="1417" w:header="708" w:footer="708" w:gutter="0"/>
          <w:cols w:space="708"/>
          <w:docGrid w:linePitch="360"/>
        </w:sectPr>
      </w:pPr>
    </w:p>
    <w:p w14:paraId="40ECE785" w14:textId="7947225F" w:rsidR="00C2551E" w:rsidRPr="00B873E5" w:rsidRDefault="00BB1E4F" w:rsidP="00BB1E4F">
      <w:pPr>
        <w:pStyle w:val="Balk2"/>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142" w:name="_Toc207200787"/>
      <w:bookmarkStart w:id="143" w:name="_Toc238132621"/>
      <w:r>
        <w:rPr>
          <w:rFonts w:ascii="Arial" w:eastAsia="Yu Gothic Light" w:hAnsi="Arial" w:cs="Arial"/>
          <w:b/>
          <w:bCs/>
          <w:color w:val="4F81BD"/>
          <w:kern w:val="2"/>
          <w:sz w:val="24"/>
          <w:szCs w:val="24"/>
          <w:lang w:eastAsia="en-GB"/>
          <w14:ligatures w14:val="standardContextual"/>
        </w:rPr>
        <w:lastRenderedPageBreak/>
        <w:t xml:space="preserve">Ek-B </w:t>
      </w:r>
      <w:r w:rsidR="00C2551E" w:rsidRPr="00B873E5">
        <w:rPr>
          <w:rFonts w:ascii="Arial" w:eastAsia="Yu Gothic Light" w:hAnsi="Arial" w:cs="Arial"/>
          <w:b/>
          <w:bCs/>
          <w:color w:val="4F81BD"/>
          <w:kern w:val="2"/>
          <w:sz w:val="24"/>
          <w:szCs w:val="24"/>
          <w:lang w:eastAsia="en-GB"/>
          <w14:ligatures w14:val="standardContextual"/>
        </w:rPr>
        <w:t>Anket Formları</w:t>
      </w:r>
      <w:bookmarkEnd w:id="142"/>
      <w:bookmarkEnd w:id="143"/>
    </w:p>
    <w:p w14:paraId="5B7AAE5C" w14:textId="3BE3C8AC" w:rsidR="00C2551E" w:rsidRPr="00B873E5" w:rsidRDefault="00C2551E" w:rsidP="00C2551E">
      <w:pPr>
        <w:rPr>
          <w:i/>
          <w:iCs/>
        </w:rPr>
      </w:pPr>
      <w:r w:rsidRPr="00B873E5">
        <w:rPr>
          <w:i/>
          <w:iCs/>
        </w:rPr>
        <w:t>Hane halkı düzeyinde anket, topluluk düzeyinde anket ve odak grup</w:t>
      </w:r>
      <w:r w:rsidR="00124D11">
        <w:rPr>
          <w:i/>
          <w:iCs/>
        </w:rPr>
        <w:t xml:space="preserve"> görüşmesi</w:t>
      </w:r>
      <w:r w:rsidRPr="00B873E5">
        <w:rPr>
          <w:i/>
          <w:iCs/>
        </w:rPr>
        <w:t xml:space="preserve"> (</w:t>
      </w:r>
      <w:r w:rsidR="00124D11">
        <w:rPr>
          <w:i/>
          <w:iCs/>
        </w:rPr>
        <w:t>OGG</w:t>
      </w:r>
      <w:r w:rsidRPr="00B873E5">
        <w:rPr>
          <w:i/>
          <w:iCs/>
        </w:rPr>
        <w:t>) formu ayrı bir dosya olarak sunulacaktır.</w:t>
      </w:r>
    </w:p>
    <w:p w14:paraId="6737FB8D" w14:textId="0ACA8AD0" w:rsidR="001A1654" w:rsidRPr="00B873E5" w:rsidRDefault="00BB1E4F" w:rsidP="00BB1E4F">
      <w:pPr>
        <w:pStyle w:val="Balk2"/>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144" w:name="_Toc207200788"/>
      <w:bookmarkStart w:id="145" w:name="_Toc238132622"/>
      <w:r>
        <w:rPr>
          <w:rFonts w:ascii="Arial" w:eastAsia="Yu Gothic Light" w:hAnsi="Arial" w:cs="Arial"/>
          <w:b/>
          <w:bCs/>
          <w:color w:val="4F81BD"/>
          <w:kern w:val="2"/>
          <w:sz w:val="24"/>
          <w:szCs w:val="24"/>
          <w:lang w:eastAsia="en-GB"/>
          <w14:ligatures w14:val="standardContextual"/>
        </w:rPr>
        <w:t xml:space="preserve">Ek-C </w:t>
      </w:r>
      <w:r w:rsidR="001A1654" w:rsidRPr="00B873E5">
        <w:rPr>
          <w:rFonts w:ascii="Arial" w:eastAsia="Yu Gothic Light" w:hAnsi="Arial" w:cs="Arial"/>
          <w:b/>
          <w:bCs/>
          <w:color w:val="4F81BD"/>
          <w:kern w:val="2"/>
          <w:sz w:val="24"/>
          <w:szCs w:val="24"/>
          <w:lang w:eastAsia="en-GB"/>
          <w14:ligatures w14:val="standardContextual"/>
        </w:rPr>
        <w:t>Fotoğraf Günlüğü</w:t>
      </w:r>
      <w:bookmarkEnd w:id="144"/>
      <w:bookmarkEnd w:id="145"/>
    </w:p>
    <w:p w14:paraId="69BA3D77" w14:textId="77777777" w:rsidR="001A1654" w:rsidRPr="00B873E5" w:rsidRDefault="001A1654" w:rsidP="001A1654">
      <w:pPr>
        <w:jc w:val="center"/>
      </w:pPr>
      <w:r w:rsidRPr="00B873E5">
        <w:rPr>
          <w:noProof/>
          <w14:ligatures w14:val="standardContextual"/>
        </w:rPr>
        <w:drawing>
          <wp:inline distT="0" distB="0" distL="0" distR="0" wp14:anchorId="0D3A851F" wp14:editId="1911B26F">
            <wp:extent cx="4930140" cy="3697605"/>
            <wp:effectExtent l="0" t="0" r="3810" b="0"/>
            <wp:docPr id="1027065977" name="Picture 1"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65977" name="Picture 1" descr="A group of people sitting around a table&#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30140" cy="3697605"/>
                    </a:xfrm>
                    <a:prstGeom prst="rect">
                      <a:avLst/>
                    </a:prstGeom>
                  </pic:spPr>
                </pic:pic>
              </a:graphicData>
            </a:graphic>
          </wp:inline>
        </w:drawing>
      </w:r>
    </w:p>
    <w:p w14:paraId="28D4F7FE" w14:textId="77777777" w:rsidR="001A1654" w:rsidRPr="00B873E5" w:rsidRDefault="001A1654" w:rsidP="001A1654">
      <w:pPr>
        <w:jc w:val="center"/>
      </w:pPr>
      <w:r w:rsidRPr="00B873E5">
        <w:rPr>
          <w:noProof/>
          <w14:ligatures w14:val="standardContextual"/>
        </w:rPr>
        <w:drawing>
          <wp:inline distT="0" distB="0" distL="0" distR="0" wp14:anchorId="56F6FA54" wp14:editId="5BEE5695">
            <wp:extent cx="4998720" cy="3240405"/>
            <wp:effectExtent l="0" t="0" r="0" b="0"/>
            <wp:docPr id="2134940820" name="Picture 2" descr="A group of wome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40820" name="Picture 2" descr="A group of women sitting on a couch&#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98720" cy="3240405"/>
                    </a:xfrm>
                    <a:prstGeom prst="rect">
                      <a:avLst/>
                    </a:prstGeom>
                  </pic:spPr>
                </pic:pic>
              </a:graphicData>
            </a:graphic>
          </wp:inline>
        </w:drawing>
      </w:r>
    </w:p>
    <w:p w14:paraId="3FF87D0D" w14:textId="77777777" w:rsidR="00623776" w:rsidRPr="00B873E5" w:rsidRDefault="00623776" w:rsidP="00F64760">
      <w:pPr>
        <w:rPr>
          <w:lang w:eastAsia="en-GB"/>
        </w:rPr>
        <w:sectPr w:rsidR="00623776" w:rsidRPr="00B873E5" w:rsidSect="00623776">
          <w:headerReference w:type="default" r:id="rId38"/>
          <w:footerReference w:type="default" r:id="rId39"/>
          <w:footerReference w:type="first" r:id="rId40"/>
          <w:pgSz w:w="11906" w:h="16838" w:code="9"/>
          <w:pgMar w:top="1417" w:right="1417" w:bottom="1417" w:left="1417" w:header="708" w:footer="708" w:gutter="0"/>
          <w:cols w:space="708"/>
          <w:docGrid w:linePitch="360"/>
        </w:sectPr>
      </w:pPr>
    </w:p>
    <w:p w14:paraId="6291B53E" w14:textId="6F46BD4D" w:rsidR="00AB5AE0" w:rsidRPr="00B873E5" w:rsidRDefault="00BB1E4F" w:rsidP="00BB1E4F">
      <w:pPr>
        <w:pStyle w:val="Balk2"/>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146" w:name="_Toc238132623"/>
      <w:r>
        <w:rPr>
          <w:rFonts w:ascii="Arial" w:eastAsia="Yu Gothic Light" w:hAnsi="Arial" w:cs="Arial"/>
          <w:b/>
          <w:bCs/>
          <w:color w:val="4F81BD"/>
          <w:kern w:val="2"/>
          <w:sz w:val="24"/>
          <w:szCs w:val="24"/>
          <w:lang w:eastAsia="en-GB"/>
          <w14:ligatures w14:val="standardContextual"/>
        </w:rPr>
        <w:lastRenderedPageBreak/>
        <w:t>E</w:t>
      </w:r>
      <w:r w:rsidR="005A4A11">
        <w:rPr>
          <w:rFonts w:ascii="Arial" w:eastAsia="Yu Gothic Light" w:hAnsi="Arial" w:cs="Arial"/>
          <w:b/>
          <w:bCs/>
          <w:color w:val="4F81BD"/>
          <w:kern w:val="2"/>
          <w:sz w:val="24"/>
          <w:szCs w:val="24"/>
          <w:lang w:eastAsia="en-GB"/>
          <w14:ligatures w14:val="standardContextual"/>
        </w:rPr>
        <w:t xml:space="preserve">k-D </w:t>
      </w:r>
      <w:r w:rsidR="00AB5AE0" w:rsidRPr="00B873E5">
        <w:rPr>
          <w:rFonts w:ascii="Arial" w:eastAsia="Yu Gothic Light" w:hAnsi="Arial" w:cs="Arial"/>
          <w:b/>
          <w:bCs/>
          <w:color w:val="4F81BD"/>
          <w:kern w:val="2"/>
          <w:sz w:val="24"/>
          <w:szCs w:val="24"/>
          <w:lang w:eastAsia="en-GB"/>
          <w14:ligatures w14:val="standardContextual"/>
        </w:rPr>
        <w:t>Kullanılmayan Araziler (115/8, 109/2, 108/1)</w:t>
      </w:r>
      <w:bookmarkEnd w:id="146"/>
    </w:p>
    <w:p w14:paraId="74BF49DB" w14:textId="3CA5A264" w:rsidR="00AB5AE0" w:rsidRPr="00B873E5" w:rsidRDefault="00202375" w:rsidP="00AB5AE0">
      <w:pPr>
        <w:rPr>
          <w:lang w:eastAsia="en-GB"/>
        </w:rPr>
      </w:pPr>
      <w:r w:rsidRPr="00B873E5">
        <w:rPr>
          <w:noProof/>
          <w:lang w:eastAsia="en-GB"/>
          <w14:ligatures w14:val="standardContextual"/>
        </w:rPr>
        <mc:AlternateContent>
          <mc:Choice Requires="wps">
            <w:drawing>
              <wp:anchor distT="0" distB="0" distL="114300" distR="114300" simplePos="0" relativeHeight="251658243" behindDoc="0" locked="0" layoutInCell="1" allowOverlap="1" wp14:anchorId="39539E43" wp14:editId="341C59D9">
                <wp:simplePos x="0" y="0"/>
                <wp:positionH relativeFrom="column">
                  <wp:posOffset>5089525</wp:posOffset>
                </wp:positionH>
                <wp:positionV relativeFrom="paragraph">
                  <wp:posOffset>320675</wp:posOffset>
                </wp:positionV>
                <wp:extent cx="464820" cy="259080"/>
                <wp:effectExtent l="0" t="0" r="11430" b="64770"/>
                <wp:wrapNone/>
                <wp:docPr id="635656301" name="Speech Bubble: Rectangle 9"/>
                <wp:cNvGraphicFramePr/>
                <a:graphic xmlns:a="http://schemas.openxmlformats.org/drawingml/2006/main">
                  <a:graphicData uri="http://schemas.microsoft.com/office/word/2010/wordprocessingShape">
                    <wps:wsp>
                      <wps:cNvSpPr/>
                      <wps:spPr>
                        <a:xfrm>
                          <a:off x="0" y="0"/>
                          <a:ext cx="464820" cy="25908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74F1C1C4" w14:textId="59717B04" w:rsidR="00202375" w:rsidRPr="00B873E5" w:rsidRDefault="00202375" w:rsidP="0028193E">
                            <w:pPr>
                              <w:jc w:val="center"/>
                              <w:rPr>
                                <w:sz w:val="14"/>
                                <w:szCs w:val="16"/>
                              </w:rPr>
                            </w:pPr>
                            <w:r w:rsidRPr="00B873E5">
                              <w:rPr>
                                <w:sz w:val="14"/>
                                <w:szCs w:val="16"/>
                              </w:rPr>
                              <w:t>108/1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39E4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6" type="#_x0000_t61" style="position:absolute;left:0;text-align:left;margin-left:400.75pt;margin-top:25.25pt;width:36.6pt;height:2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" adj="6300,24300" fillcolor="white [3201]" strokecolor="black [3200]" strokeweight="1pt">
                <v:textbox>
                  <w:txbxContent>
                    <w:p w14:paraId="74F1C1C4" w14:textId="59717B04" w:rsidR="00202375" w:rsidRPr="00B873E5" w:rsidRDefault="00202375" w:rsidP="0028193E">
                      <w:pPr>
                        <w:jc w:val="center"/>
                        <w:rPr>
                          <w:sz w:val="14"/>
                          <w:szCs w:val="16"/>
                        </w:rPr>
                      </w:pPr>
                      <w:r w:rsidRPr="00B873E5">
                        <w:rPr>
                          <w:sz w:val="14"/>
                          <w:szCs w:val="16"/>
                        </w:rPr>
                        <w:t>108/1</w:t>
                      </w:r>
                    </w:p>
                  </w:txbxContent>
                </v:textbox>
              </v:shape>
            </w:pict>
          </mc:Fallback>
        </mc:AlternateContent>
      </w:r>
      <w:r w:rsidRPr="00B873E5">
        <w:rPr>
          <w:noProof/>
          <w:lang w:eastAsia="en-GB"/>
          <w14:ligatures w14:val="standardContextual"/>
        </w:rPr>
        <mc:AlternateContent>
          <mc:Choice Requires="wps">
            <w:drawing>
              <wp:anchor distT="0" distB="0" distL="114300" distR="114300" simplePos="0" relativeHeight="251658241" behindDoc="0" locked="0" layoutInCell="1" allowOverlap="1" wp14:anchorId="39743878" wp14:editId="480C70FD">
                <wp:simplePos x="0" y="0"/>
                <wp:positionH relativeFrom="column">
                  <wp:posOffset>1934845</wp:posOffset>
                </wp:positionH>
                <wp:positionV relativeFrom="paragraph">
                  <wp:posOffset>1326515</wp:posOffset>
                </wp:positionV>
                <wp:extent cx="510540" cy="259080"/>
                <wp:effectExtent l="0" t="0" r="22860" b="64770"/>
                <wp:wrapNone/>
                <wp:docPr id="2046457856" name="Speech Bubble: Rectangle 7"/>
                <wp:cNvGraphicFramePr/>
                <a:graphic xmlns:a="http://schemas.openxmlformats.org/drawingml/2006/main">
                  <a:graphicData uri="http://schemas.microsoft.com/office/word/2010/wordprocessingShape">
                    <wps:wsp>
                      <wps:cNvSpPr/>
                      <wps:spPr>
                        <a:xfrm>
                          <a:off x="0" y="0"/>
                          <a:ext cx="510540" cy="25908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3B2D857F" w14:textId="0BDC15E4" w:rsidR="008E340F" w:rsidRPr="00B873E5" w:rsidRDefault="00515323" w:rsidP="0028193E">
                            <w:pPr>
                              <w:jc w:val="center"/>
                              <w:rPr>
                                <w:sz w:val="14"/>
                                <w:szCs w:val="16"/>
                              </w:rPr>
                            </w:pPr>
                            <w:r w:rsidRPr="00B873E5">
                              <w:rPr>
                                <w:sz w:val="14"/>
                                <w:szCs w:val="16"/>
                              </w:rPr>
                              <w:t>115/18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43878" id="Speech Bubble: Rectangle 7" o:spid="_x0000_s1027" type="#_x0000_t61" style="position:absolute;left:0;text-align:left;margin-left:152.35pt;margin-top:104.45pt;width:40.2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" adj="6300,24300" fillcolor="white [3201]" strokecolor="black [3200]" strokeweight="1pt">
                <v:textbox>
                  <w:txbxContent>
                    <w:p w14:paraId="3B2D857F" w14:textId="0BDC15E4" w:rsidR="008E340F" w:rsidRPr="00B873E5" w:rsidRDefault="00515323" w:rsidP="0028193E">
                      <w:pPr>
                        <w:jc w:val="center"/>
                        <w:rPr>
                          <w:sz w:val="14"/>
                          <w:szCs w:val="16"/>
                        </w:rPr>
                      </w:pPr>
                      <w:r w:rsidRPr="00B873E5">
                        <w:rPr>
                          <w:sz w:val="14"/>
                          <w:szCs w:val="16"/>
                        </w:rPr>
                        <w:t>115/18</w:t>
                      </w:r>
                    </w:p>
                  </w:txbxContent>
                </v:textbox>
              </v:shape>
            </w:pict>
          </mc:Fallback>
        </mc:AlternateContent>
      </w:r>
      <w:r w:rsidRPr="00B873E5">
        <w:rPr>
          <w:noProof/>
          <w:lang w:eastAsia="en-GB"/>
          <w14:ligatures w14:val="standardContextual"/>
        </w:rPr>
        <mc:AlternateContent>
          <mc:Choice Requires="wps">
            <w:drawing>
              <wp:anchor distT="0" distB="0" distL="114300" distR="114300" simplePos="0" relativeHeight="251658242" behindDoc="0" locked="0" layoutInCell="1" allowOverlap="1" wp14:anchorId="3D9D10A8" wp14:editId="79A363FA">
                <wp:simplePos x="0" y="0"/>
                <wp:positionH relativeFrom="column">
                  <wp:posOffset>3641725</wp:posOffset>
                </wp:positionH>
                <wp:positionV relativeFrom="paragraph">
                  <wp:posOffset>1280795</wp:posOffset>
                </wp:positionV>
                <wp:extent cx="464820" cy="251460"/>
                <wp:effectExtent l="0" t="0" r="11430" b="53340"/>
                <wp:wrapNone/>
                <wp:docPr id="58625258" name="Speech Bubble: Rectangle 8"/>
                <wp:cNvGraphicFramePr/>
                <a:graphic xmlns:a="http://schemas.openxmlformats.org/drawingml/2006/main">
                  <a:graphicData uri="http://schemas.microsoft.com/office/word/2010/wordprocessingShape">
                    <wps:wsp>
                      <wps:cNvSpPr/>
                      <wps:spPr>
                        <a:xfrm>
                          <a:off x="0" y="0"/>
                          <a:ext cx="464820" cy="25146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60CAA8C7" w14:textId="7D9DB5AC" w:rsidR="00202375" w:rsidRPr="00B873E5" w:rsidRDefault="00202375" w:rsidP="0028193E">
                            <w:pPr>
                              <w:jc w:val="center"/>
                              <w:rPr>
                                <w:sz w:val="14"/>
                                <w:szCs w:val="16"/>
                              </w:rPr>
                            </w:pPr>
                            <w:r w:rsidRPr="00B873E5">
                              <w:rPr>
                                <w:sz w:val="14"/>
                                <w:szCs w:val="16"/>
                              </w:rPr>
                              <w:t>109/2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10A8" id="Speech Bubble: Rectangle 8" o:spid="_x0000_s1028" type="#_x0000_t61" style="position:absolute;left:0;text-align:left;margin-left:286.75pt;margin-top:100.85pt;width:36.6pt;height:1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" adj="6300,24300" fillcolor="white [3201]" strokecolor="black [3200]" strokeweight="1pt">
                <v:textbox>
                  <w:txbxContent>
                    <w:p w14:paraId="60CAA8C7" w14:textId="7D9DB5AC" w:rsidR="00202375" w:rsidRPr="00B873E5" w:rsidRDefault="00202375" w:rsidP="0028193E">
                      <w:pPr>
                        <w:jc w:val="center"/>
                        <w:rPr>
                          <w:sz w:val="14"/>
                          <w:szCs w:val="16"/>
                        </w:rPr>
                      </w:pPr>
                      <w:r w:rsidRPr="00B873E5">
                        <w:rPr>
                          <w:sz w:val="14"/>
                          <w:szCs w:val="16"/>
                        </w:rPr>
                        <w:t>109/2</w:t>
                      </w:r>
                    </w:p>
                  </w:txbxContent>
                </v:textbox>
              </v:shape>
            </w:pict>
          </mc:Fallback>
        </mc:AlternateContent>
      </w:r>
      <w:r w:rsidR="00AB5AE0" w:rsidRPr="00B873E5">
        <w:rPr>
          <w:noProof/>
          <w:lang w:eastAsia="en-GB"/>
          <w14:ligatures w14:val="standardContextual"/>
        </w:rPr>
        <w:drawing>
          <wp:inline distT="0" distB="0" distL="0" distR="0" wp14:anchorId="43EE8B52" wp14:editId="05BFB573">
            <wp:extent cx="6614160" cy="3238924"/>
            <wp:effectExtent l="0" t="0" r="0" b="0"/>
            <wp:docPr id="225302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2095" name="Picture 225302095"/>
                    <pic:cNvPicPr/>
                  </pic:nvPicPr>
                  <pic:blipFill>
                    <a:blip r:embed="rId41">
                      <a:extLst>
                        <a:ext uri="{28A0092B-C50C-407E-A947-70E740481C1C}">
                          <a14:useLocalDpi xmlns:a14="http://schemas.microsoft.com/office/drawing/2010/main" val="0"/>
                        </a:ext>
                      </a:extLst>
                    </a:blip>
                    <a:stretch>
                      <a:fillRect/>
                    </a:stretch>
                  </pic:blipFill>
                  <pic:spPr>
                    <a:xfrm>
                      <a:off x="0" y="0"/>
                      <a:ext cx="6614160" cy="3238924"/>
                    </a:xfrm>
                    <a:prstGeom prst="rect">
                      <a:avLst/>
                    </a:prstGeom>
                  </pic:spPr>
                </pic:pic>
              </a:graphicData>
            </a:graphic>
          </wp:inline>
        </w:drawing>
      </w:r>
    </w:p>
    <w:p w14:paraId="3E3321FD" w14:textId="77777777" w:rsidR="00C41020" w:rsidRPr="00F64760" w:rsidRDefault="00C41020" w:rsidP="00F64760">
      <w:pPr>
        <w:rPr>
          <w:lang w:eastAsia="en-GB"/>
        </w:rPr>
      </w:pPr>
    </w:p>
    <w:sectPr w:rsidR="00C41020" w:rsidRPr="00F64760" w:rsidSect="009D0E7F">
      <w:headerReference w:type="default" r:id="rId42"/>
      <w:footerReference w:type="default" r:id="rId43"/>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C502" w14:textId="77777777" w:rsidR="00BE5891" w:rsidRPr="00B873E5" w:rsidRDefault="00BE5891">
      <w:pPr>
        <w:spacing w:after="0" w:line="240" w:lineRule="auto"/>
      </w:pPr>
      <w:r w:rsidRPr="00B873E5">
        <w:separator/>
      </w:r>
    </w:p>
  </w:endnote>
  <w:endnote w:type="continuationSeparator" w:id="0">
    <w:p w14:paraId="7BFF9753" w14:textId="77777777" w:rsidR="00BE5891" w:rsidRPr="00B873E5" w:rsidRDefault="00BE5891">
      <w:pPr>
        <w:spacing w:after="0" w:line="240" w:lineRule="auto"/>
      </w:pPr>
      <w:r w:rsidRPr="00B87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A2"/>
    <w:family w:val="swiss"/>
    <w:pitch w:val="variable"/>
    <w:sig w:usb0="00000287" w:usb1="000008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E512" w14:textId="513404F5" w:rsidR="006F35B1" w:rsidRPr="00B873E5" w:rsidRDefault="005565C8">
    <w:pPr>
      <w:pStyle w:val="AltBilgi"/>
    </w:pPr>
    <w:r w:rsidRPr="00B873E5">
      <w:rPr>
        <w:noProof/>
        <w14:ligatures w14:val="standardContextual"/>
      </w:rPr>
      <mc:AlternateContent>
        <mc:Choice Requires="wps">
          <w:drawing>
            <wp:anchor distT="0" distB="0" distL="0" distR="0" simplePos="0" relativeHeight="251658243" behindDoc="0" locked="0" layoutInCell="1" allowOverlap="1" wp14:anchorId="53AF0CEF" wp14:editId="77F17054">
              <wp:simplePos x="635" y="635"/>
              <wp:positionH relativeFrom="page">
                <wp:align>right</wp:align>
              </wp:positionH>
              <wp:positionV relativeFrom="page">
                <wp:align>bottom</wp:align>
              </wp:positionV>
              <wp:extent cx="1172210" cy="361315"/>
              <wp:effectExtent l="0" t="0" r="0" b="0"/>
              <wp:wrapNone/>
              <wp:docPr id="32309761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69AE9CB" w14:textId="7007E6C3"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AF0CEF" id="_x0000_t202" coordsize="21600,21600" o:spt="202" path="m,l,21600r21600,l21600,xe">
              <v:stroke joinstyle="miter"/>
              <v:path gradientshapeok="t" o:connecttype="rect"/>
            </v:shapetype>
            <v:shape id="Text Box 2" o:spid="_x0000_s1029" type="#_x0000_t202" alt="Official Use Only" style="position:absolute;left:0;text-align:left;margin-left:41.1pt;margin-top:0;width:92.3pt;height:28.4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MiDwIAABsEAAAOAAAAZHJzL2Uyb0RvYy54bWysU8Fu2zAMvQ/YPwi6L7bTpW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" filled="f" stroked="f">
              <v:textbox style="mso-fit-shape-to-text:t" inset="0,0,20pt,15pt">
                <w:txbxContent>
                  <w:p w14:paraId="369AE9CB" w14:textId="7007E6C3"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589"/>
      <w:gridCol w:w="5483"/>
    </w:tblGrid>
    <w:tr w:rsidR="00651412" w:rsidRPr="00B873E5" w14:paraId="37A25485" w14:textId="77777777" w:rsidTr="00B6034E">
      <w:tc>
        <w:tcPr>
          <w:tcW w:w="1978" w:type="pct"/>
          <w:tcBorders>
            <w:bottom w:val="single" w:sz="4" w:space="0" w:color="00AEEC"/>
          </w:tcBorders>
        </w:tcPr>
        <w:p w14:paraId="427DB6B5" w14:textId="77777777" w:rsidR="00651412" w:rsidRPr="00B873E5" w:rsidRDefault="00651412"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697162" behindDoc="0" locked="0" layoutInCell="1" allowOverlap="1" wp14:anchorId="65E19BD3" wp14:editId="1B23E431">
                    <wp:simplePos x="635" y="635"/>
                    <wp:positionH relativeFrom="page">
                      <wp:align>right</wp:align>
                    </wp:positionH>
                    <wp:positionV relativeFrom="page">
                      <wp:align>bottom</wp:align>
                    </wp:positionV>
                    <wp:extent cx="1172210" cy="361315"/>
                    <wp:effectExtent l="0" t="0" r="0" b="0"/>
                    <wp:wrapNone/>
                    <wp:docPr id="112332731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3006DB7"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E19BD3" id="_x0000_t202" coordsize="21600,21600" o:spt="202" path="m,l,21600r21600,l21600,xe">
                    <v:stroke joinstyle="miter"/>
                    <v:path gradientshapeok="t" o:connecttype="rect"/>
                  </v:shapetype>
                  <v:shape id="_x0000_s1037" type="#_x0000_t202" alt="Official Use Only" style="position:absolute;left:0;text-align:left;margin-left:41.1pt;margin-top:0;width:92.3pt;height:28.45pt;z-index:25169716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kFAIAACI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R1RW/G8bdQH3ErBwPh3vJVi63XzIcn5pBhnBZV&#10;Gx7xkAq6isLJoqQB9+stf8xH4DFKSYeKqahBSVOifhgkJIprNFwyprPPeY7ubboVX/N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Sb&#10;JeQUAgAAIgQAAA4AAAAAAAAAAAAAAAAALgIAAGRycy9lMm9Eb2MueG1sUEsBAi0AFAAGAAgAAAAh&#10;AIj4UWXcAAAABAEAAA8AAAAAAAAAAAAAAAAAbgQAAGRycy9kb3ducmV2LnhtbFBLBQYAAAAABAAE&#10;APMAAAB3BQAAAAA=&#10;" filled="f" stroked="f">
                    <v:textbox style="mso-fit-shape-to-text:t" inset="0,0,20pt,15pt">
                      <w:txbxContent>
                        <w:p w14:paraId="03006DB7"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6BD7248E" w14:textId="77777777" w:rsidR="00651412"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Pr="00B873E5">
            <w:rPr>
              <w:rFonts w:cs="Arial"/>
              <w:color w:val="00B0F0"/>
              <w:sz w:val="18"/>
              <w:szCs w:val="2"/>
            </w:rPr>
            <w:t xml:space="preserve"> 2026</w:t>
          </w:r>
        </w:p>
      </w:tc>
    </w:tr>
    <w:tr w:rsidR="00651412" w:rsidRPr="00B873E5" w14:paraId="002F46AA" w14:textId="77777777" w:rsidTr="00B6034E">
      <w:trPr>
        <w:trHeight w:val="179"/>
      </w:trPr>
      <w:tc>
        <w:tcPr>
          <w:tcW w:w="1978" w:type="pct"/>
          <w:tcBorders>
            <w:top w:val="single" w:sz="4" w:space="0" w:color="00AEEC"/>
          </w:tcBorders>
        </w:tcPr>
        <w:p w14:paraId="699152BF" w14:textId="77777777" w:rsidR="00651412" w:rsidRPr="00B873E5" w:rsidRDefault="00651412"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072060D4" w14:textId="77777777" w:rsidR="00651412" w:rsidRPr="00B873E5" w:rsidRDefault="00651412"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Pr>
              <w:rFonts w:cs="Arial"/>
              <w:color w:val="00B050"/>
              <w:sz w:val="18"/>
              <w:szCs w:val="2"/>
            </w:rPr>
            <w:t xml:space="preserve"> 26</w:t>
          </w:r>
        </w:p>
      </w:tc>
    </w:tr>
  </w:tbl>
  <w:p w14:paraId="30B68A3A" w14:textId="77777777" w:rsidR="00651412" w:rsidRPr="00651412" w:rsidRDefault="00651412" w:rsidP="00465289">
    <w:pPr>
      <w:pStyle w:val="AltBilgi"/>
      <w:tabs>
        <w:tab w:val="clear" w:pos="4513"/>
        <w:tab w:val="clear" w:pos="9026"/>
        <w:tab w:val="left" w:pos="3707"/>
      </w:tabs>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63E0" w14:textId="7D7463BF"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7" behindDoc="0" locked="0" layoutInCell="1" allowOverlap="1" wp14:anchorId="2254325A" wp14:editId="654983F1">
              <wp:simplePos x="635" y="635"/>
              <wp:positionH relativeFrom="page">
                <wp:align>right</wp:align>
              </wp:positionH>
              <wp:positionV relativeFrom="page">
                <wp:align>bottom</wp:align>
              </wp:positionV>
              <wp:extent cx="1172210" cy="361315"/>
              <wp:effectExtent l="0" t="0" r="0" b="0"/>
              <wp:wrapNone/>
              <wp:docPr id="454613425"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02A51F1" w14:textId="729629CB"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54325A" id="_x0000_t202" coordsize="21600,21600" o:spt="202" path="m,l,21600r21600,l21600,xe">
              <v:stroke joinstyle="miter"/>
              <v:path gradientshapeok="t" o:connecttype="rect"/>
            </v:shapetype>
            <v:shape id="Text Box 6" o:spid="_x0000_s1038" type="#_x0000_t202" alt="Official Use Only" style="position:absolute;left:0;text-align:left;margin-left:41.1pt;margin-top:0;width:92.3pt;height:28.45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RsFAIAACI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nrit6M42+hPuJWDgbCveWrFluvmQ9PzCHDOC2q&#10;NjziIRV0FYWTRUkD7tdb/piPwGOUkg4VU1GDkqZE/TBISBTXaLhkTGef8xzd23QrbvJ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KQU&#10;pGwUAgAAIgQAAA4AAAAAAAAAAAAAAAAALgIAAGRycy9lMm9Eb2MueG1sUEsBAi0AFAAGAAgAAAAh&#10;AIj4UWXcAAAABAEAAA8AAAAAAAAAAAAAAAAAbgQAAGRycy9kb3ducmV2LnhtbFBLBQYAAAAABAAE&#10;APMAAAB3BQAAAAA=&#10;" filled="f" stroked="f">
              <v:textbox style="mso-fit-shape-to-text:t" inset="0,0,20pt,15pt">
                <w:txbxContent>
                  <w:p w14:paraId="002A51F1" w14:textId="729629CB"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3698"/>
      <w:gridCol w:w="5374"/>
    </w:tblGrid>
    <w:tr w:rsidR="00B27925" w:rsidRPr="00B873E5" w14:paraId="3FEAF15C" w14:textId="77777777" w:rsidTr="004F3C44">
      <w:tc>
        <w:tcPr>
          <w:tcW w:w="2038" w:type="pct"/>
          <w:tcBorders>
            <w:bottom w:val="single" w:sz="4" w:space="0" w:color="00AEEC"/>
          </w:tcBorders>
        </w:tcPr>
        <w:p w14:paraId="11974957" w14:textId="71FF456D" w:rsidR="00B27925" w:rsidRPr="00B873E5" w:rsidRDefault="0033551C" w:rsidP="00465289">
          <w:pPr>
            <w:spacing w:after="60"/>
            <w:ind w:left="-112"/>
            <w:rPr>
              <w:rFonts w:cs="Arial"/>
              <w:color w:val="00AEC0"/>
              <w:sz w:val="18"/>
              <w:szCs w:val="18"/>
            </w:rPr>
          </w:pPr>
          <w:r w:rsidRPr="00B873E5">
            <w:rPr>
              <w:rFonts w:cs="Arial"/>
              <w:color w:val="00AEC0"/>
              <w:sz w:val="18"/>
              <w:szCs w:val="18"/>
            </w:rPr>
            <w:t xml:space="preserve">Nihai </w:t>
          </w:r>
          <w:r w:rsidR="00B27925" w:rsidRPr="00B873E5">
            <w:rPr>
              <w:rFonts w:cs="Arial"/>
              <w:color w:val="00AEC0"/>
              <w:sz w:val="18"/>
              <w:szCs w:val="18"/>
            </w:rPr>
            <w:t>Rapor</w:t>
          </w:r>
        </w:p>
      </w:tc>
      <w:tc>
        <w:tcPr>
          <w:tcW w:w="2962" w:type="pct"/>
          <w:tcBorders>
            <w:bottom w:val="single" w:sz="8" w:space="0" w:color="00B0F0"/>
          </w:tcBorders>
        </w:tcPr>
        <w:p w14:paraId="73E55496" w14:textId="69175C02" w:rsidR="00B27925" w:rsidRPr="00B873E5" w:rsidRDefault="0033551C"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Ekim</w:t>
          </w:r>
          <w:r w:rsidR="00B27925" w:rsidRPr="00B873E5">
            <w:rPr>
              <w:rFonts w:cs="Arial"/>
              <w:color w:val="00B0F0"/>
              <w:sz w:val="18"/>
              <w:szCs w:val="2"/>
            </w:rPr>
            <w:t xml:space="preserve"> 2025</w:t>
          </w:r>
        </w:p>
      </w:tc>
    </w:tr>
    <w:tr w:rsidR="00B27925" w:rsidRPr="00B873E5" w14:paraId="14ABEAE1" w14:textId="77777777" w:rsidTr="004F3C44">
      <w:trPr>
        <w:trHeight w:val="187"/>
      </w:trPr>
      <w:tc>
        <w:tcPr>
          <w:tcW w:w="2038" w:type="pct"/>
          <w:tcBorders>
            <w:top w:val="single" w:sz="4" w:space="0" w:color="00AEEC"/>
          </w:tcBorders>
        </w:tcPr>
        <w:p w14:paraId="333A1B6F"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 No: 25/12</w:t>
          </w:r>
        </w:p>
      </w:tc>
      <w:tc>
        <w:tcPr>
          <w:tcW w:w="2962" w:type="pct"/>
          <w:tcBorders>
            <w:top w:val="single" w:sz="8" w:space="0" w:color="00B0F0"/>
          </w:tcBorders>
        </w:tcPr>
        <w:p w14:paraId="573B2FF7" w14:textId="77777777"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 24</w:t>
          </w:r>
        </w:p>
      </w:tc>
    </w:tr>
  </w:tbl>
  <w:p w14:paraId="0991E8F6" w14:textId="5FDDF932" w:rsidR="00974E2F" w:rsidRPr="00B873E5" w:rsidRDefault="00974E2F" w:rsidP="00974E2F">
    <w:pPr>
      <w:pStyle w:val="AltBilgi"/>
      <w:jc w:val="left"/>
      <w:rPr>
        <w:rFonts w:ascii="Tahoma" w:hAnsi="Tahoma" w:cs="Tahoma"/>
        <w:color w:val="000000"/>
        <w:sz w:val="17"/>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299"/>
      <w:gridCol w:w="12678"/>
    </w:tblGrid>
    <w:tr w:rsidR="00651412" w:rsidRPr="00B873E5" w14:paraId="45265A34" w14:textId="77777777" w:rsidTr="00B6034E">
      <w:tc>
        <w:tcPr>
          <w:tcW w:w="1978" w:type="pct"/>
          <w:tcBorders>
            <w:bottom w:val="single" w:sz="4" w:space="0" w:color="00AEEC"/>
          </w:tcBorders>
        </w:tcPr>
        <w:p w14:paraId="2742A550" w14:textId="77777777" w:rsidR="00651412" w:rsidRPr="00B873E5" w:rsidRDefault="00651412"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699210" behindDoc="0" locked="0" layoutInCell="1" allowOverlap="1" wp14:anchorId="62C5E828" wp14:editId="5D683367">
                    <wp:simplePos x="635" y="635"/>
                    <wp:positionH relativeFrom="page">
                      <wp:align>right</wp:align>
                    </wp:positionH>
                    <wp:positionV relativeFrom="page">
                      <wp:align>bottom</wp:align>
                    </wp:positionV>
                    <wp:extent cx="1172210" cy="361315"/>
                    <wp:effectExtent l="0" t="0" r="0" b="0"/>
                    <wp:wrapNone/>
                    <wp:docPr id="1182359052"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2D5985B"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C5E828" id="_x0000_t202" coordsize="21600,21600" o:spt="202" path="m,l,21600r21600,l21600,xe">
                    <v:stroke joinstyle="miter"/>
                    <v:path gradientshapeok="t" o:connecttype="rect"/>
                  </v:shapetype>
                  <v:shape id="_x0000_s1039" type="#_x0000_t202" alt="Official Use Only" style="position:absolute;left:0;text-align:left;margin-left:41.1pt;margin-top:0;width:92.3pt;height:28.45pt;z-index:25169921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F0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giNrjXUe1oL4cC4d3LRUu+l8OFZIFFM45Js&#10;wxMduoO+4nC0OGsAf/zNH/MJeYpy1pNkKm5J05x13y0xEtV1MjAZ48nnPCf3Ot2K23wSb3Zr7oHU&#10;WNDDcDKZ5MXQnUyNYN5I1fPYjULCSupZ8fXJvA8HAdOrkGo+T0mkJifC0q6cjKUjaBHRl+FNoDvC&#10;HoiwRziJSpTv0D/kxj+9m28DcZCouaB5xJ2UmMg9vpoo9V/vKevytmc/AQ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DQVlF0&#10;EgIAACMEAAAOAAAAAAAAAAAAAAAAAC4CAABkcnMvZTJvRG9jLnhtbFBLAQItABQABgAIAAAAIQCI&#10;+FFl3AAAAAQBAAAPAAAAAAAAAAAAAAAAAGwEAABkcnMvZG93bnJldi54bWxQSwUGAAAAAAQABADz&#10;AAAAdQUAAAAA&#10;" filled="f" stroked="f">
                    <v:textbox style="mso-fit-shape-to-text:t" inset="0,0,20pt,15pt">
                      <w:txbxContent>
                        <w:p w14:paraId="12D5985B"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42CCC820" w14:textId="77777777" w:rsidR="00651412"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Pr="00B873E5">
            <w:rPr>
              <w:rFonts w:cs="Arial"/>
              <w:color w:val="00B0F0"/>
              <w:sz w:val="18"/>
              <w:szCs w:val="2"/>
            </w:rPr>
            <w:t xml:space="preserve"> 2026</w:t>
          </w:r>
        </w:p>
      </w:tc>
    </w:tr>
    <w:tr w:rsidR="00651412" w:rsidRPr="00B873E5" w14:paraId="3A33F978" w14:textId="77777777" w:rsidTr="00B6034E">
      <w:trPr>
        <w:trHeight w:val="179"/>
      </w:trPr>
      <w:tc>
        <w:tcPr>
          <w:tcW w:w="1978" w:type="pct"/>
          <w:tcBorders>
            <w:top w:val="single" w:sz="4" w:space="0" w:color="00AEEC"/>
          </w:tcBorders>
        </w:tcPr>
        <w:p w14:paraId="6B5F49EA" w14:textId="77777777" w:rsidR="00651412" w:rsidRPr="00B873E5" w:rsidRDefault="00651412"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41A38BB8" w14:textId="77777777" w:rsidR="00651412" w:rsidRPr="00B873E5" w:rsidRDefault="00651412"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Pr>
              <w:rFonts w:cs="Arial"/>
              <w:color w:val="00B050"/>
              <w:sz w:val="18"/>
              <w:szCs w:val="2"/>
            </w:rPr>
            <w:t xml:space="preserve"> 26</w:t>
          </w:r>
        </w:p>
      </w:tc>
    </w:tr>
  </w:tbl>
  <w:p w14:paraId="76F65272" w14:textId="77777777" w:rsidR="00651412" w:rsidRPr="00651412" w:rsidRDefault="00651412" w:rsidP="00465289">
    <w:pPr>
      <w:pStyle w:val="AltBilgi"/>
      <w:tabs>
        <w:tab w:val="clear" w:pos="4513"/>
        <w:tab w:val="clear" w:pos="9026"/>
        <w:tab w:val="left" w:pos="3707"/>
      </w:tabs>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692D" w14:textId="708B4E02"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9" behindDoc="0" locked="0" layoutInCell="1" allowOverlap="1" wp14:anchorId="6BFB3F8C" wp14:editId="052DCB8F">
              <wp:simplePos x="635" y="635"/>
              <wp:positionH relativeFrom="page">
                <wp:align>right</wp:align>
              </wp:positionH>
              <wp:positionV relativeFrom="page">
                <wp:align>bottom</wp:align>
              </wp:positionV>
              <wp:extent cx="1172210" cy="361315"/>
              <wp:effectExtent l="0" t="0" r="0" b="0"/>
              <wp:wrapNone/>
              <wp:docPr id="519291050"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678A6E8" w14:textId="6DA803A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FB3F8C" id="_x0000_t202" coordsize="21600,21600" o:spt="202" path="m,l,21600r21600,l21600,xe">
              <v:stroke joinstyle="miter"/>
              <v:path gradientshapeok="t" o:connecttype="rect"/>
            </v:shapetype>
            <v:shape id="Text Box 8" o:spid="_x0000_s1040" type="#_x0000_t202" alt="Official Use Only" style="position:absolute;left:0;text-align:left;margin-left:41.1pt;margin-top:0;width:92.3pt;height:28.45pt;z-index:25165824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D8EwIAACM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R1nGScfwv1EddyMDDuLV+12HvNfHhmDinGcVG2&#10;4QkPqaCrKJwsShpwP/7mj/mIPEYp6VAyFTWoaUrUd4OMRHWNhkvGdPY5z9G9TbfiNp/Fm9nre0A1&#10;FvgwLE8mel1Qoykd6DdU9TJ2wxAzHHtWdDua92EQML4KLpbLlIRqsiyszcbyWDqCFhF96d+YsyfY&#10;AxL2CKOoWPkO/SE3/untch+Qg0RNBHhA84Q7KjGRe3o1Ueq/3lPW5W0vfgI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INnQ&#10;/BMCAAAjBAAADgAAAAAAAAAAAAAAAAAuAgAAZHJzL2Uyb0RvYy54bWxQSwECLQAUAAYACAAAACEA&#10;iPhRZdwAAAAEAQAADwAAAAAAAAAAAAAAAABtBAAAZHJzL2Rvd25yZXYueG1sUEsFBgAAAAAEAAQA&#10;8wAAAHYFAAAAAA==&#10;" filled="f" stroked="f">
              <v:textbox style="mso-fit-shape-to-text:t" inset="0,0,20pt,15pt">
                <w:txbxContent>
                  <w:p w14:paraId="5678A6E8" w14:textId="6DA803A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8550"/>
      <w:gridCol w:w="12427"/>
    </w:tblGrid>
    <w:tr w:rsidR="00B27925" w:rsidRPr="00B873E5" w14:paraId="4787FBEF" w14:textId="77777777" w:rsidTr="004F3C44">
      <w:tc>
        <w:tcPr>
          <w:tcW w:w="2038" w:type="pct"/>
          <w:tcBorders>
            <w:bottom w:val="single" w:sz="4" w:space="0" w:color="00AEEC"/>
          </w:tcBorders>
        </w:tcPr>
        <w:p w14:paraId="520BBA30" w14:textId="79DE201C" w:rsidR="00B27925" w:rsidRPr="00B873E5" w:rsidRDefault="00827B79" w:rsidP="00465289">
          <w:pPr>
            <w:spacing w:after="60"/>
            <w:ind w:left="-112"/>
            <w:rPr>
              <w:rFonts w:cs="Arial"/>
              <w:color w:val="00AEC0"/>
              <w:sz w:val="18"/>
              <w:szCs w:val="18"/>
            </w:rPr>
          </w:pPr>
          <w:r w:rsidRPr="00B873E5">
            <w:rPr>
              <w:rFonts w:cs="Arial"/>
              <w:color w:val="00AEC0"/>
              <w:sz w:val="18"/>
              <w:szCs w:val="18"/>
            </w:rPr>
            <w:t xml:space="preserve">Nihai </w:t>
          </w:r>
          <w:r w:rsidR="00B27925" w:rsidRPr="00B873E5">
            <w:rPr>
              <w:rFonts w:cs="Arial"/>
              <w:color w:val="00AEC0"/>
              <w:sz w:val="18"/>
              <w:szCs w:val="18"/>
            </w:rPr>
            <w:t>Rapor</w:t>
          </w:r>
        </w:p>
      </w:tc>
      <w:tc>
        <w:tcPr>
          <w:tcW w:w="2962" w:type="pct"/>
          <w:tcBorders>
            <w:bottom w:val="single" w:sz="8" w:space="0" w:color="00B0F0"/>
          </w:tcBorders>
        </w:tcPr>
        <w:p w14:paraId="26F2B149" w14:textId="4F7A5692" w:rsidR="00B27925" w:rsidRPr="00B873E5" w:rsidRDefault="0028193E"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Şubat 2026</w:t>
          </w:r>
        </w:p>
      </w:tc>
    </w:tr>
    <w:tr w:rsidR="00B27925" w:rsidRPr="00B873E5" w14:paraId="67CEE62F" w14:textId="77777777" w:rsidTr="004F3C44">
      <w:trPr>
        <w:trHeight w:val="187"/>
      </w:trPr>
      <w:tc>
        <w:tcPr>
          <w:tcW w:w="2038" w:type="pct"/>
          <w:tcBorders>
            <w:top w:val="single" w:sz="4" w:space="0" w:color="00AEEC"/>
          </w:tcBorders>
        </w:tcPr>
        <w:p w14:paraId="46D8E56D"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 No: 25/12</w:t>
          </w:r>
        </w:p>
      </w:tc>
      <w:tc>
        <w:tcPr>
          <w:tcW w:w="2962" w:type="pct"/>
          <w:tcBorders>
            <w:top w:val="single" w:sz="8" w:space="0" w:color="00B0F0"/>
          </w:tcBorders>
        </w:tcPr>
        <w:p w14:paraId="09E66C21" w14:textId="4F18D2AF"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w:t>
          </w:r>
          <w:r w:rsidR="00CB05A4" w:rsidRPr="00B873E5">
            <w:rPr>
              <w:rFonts w:cs="Arial"/>
              <w:color w:val="00B050"/>
              <w:sz w:val="18"/>
              <w:szCs w:val="2"/>
            </w:rPr>
            <w:t xml:space="preserve"> 27</w:t>
          </w:r>
        </w:p>
      </w:tc>
    </w:tr>
  </w:tbl>
  <w:p w14:paraId="07617BC2" w14:textId="77777777" w:rsidR="00B27925" w:rsidRPr="00B873E5" w:rsidRDefault="00B27925" w:rsidP="00465289">
    <w:pPr>
      <w:pStyle w:val="AltBilgi"/>
      <w:tabs>
        <w:tab w:val="clear" w:pos="4513"/>
        <w:tab w:val="clear" w:pos="9026"/>
        <w:tab w:val="left" w:pos="3707"/>
      </w:tabs>
    </w:pPr>
  </w:p>
  <w:p w14:paraId="61A41EBC" w14:textId="17B23C3F" w:rsidR="00B27925" w:rsidRPr="00B873E5" w:rsidRDefault="00B27925" w:rsidP="0028193E">
    <w:pPr>
      <w:pStyle w:val="AltBilgi"/>
      <w:jc w:val="left"/>
      <w:rPr>
        <w:rFonts w:ascii="Tahoma" w:hAnsi="Tahoma" w:cs="Tahoma"/>
        <w:color w:val="000000"/>
        <w:sz w:val="20"/>
      </w:rPr>
    </w:pPr>
    <w:bookmarkStart w:id="141" w:name="DocumentMarkings6FooterFirstPage"/>
  </w:p>
  <w:p w14:paraId="205E8239" w14:textId="77777777" w:rsidR="00B27925" w:rsidRPr="00B873E5" w:rsidRDefault="00B27925">
    <w:pPr>
      <w:pStyle w:val="AltBilgi"/>
      <w:jc w:val="left"/>
      <w:rPr>
        <w:rFonts w:ascii="Tahoma" w:hAnsi="Tahoma" w:cs="Tahoma"/>
        <w:color w:val="000000"/>
        <w:sz w:val="17"/>
      </w:rPr>
    </w:pPr>
    <w:r w:rsidRPr="00B873E5">
      <w:rPr>
        <w:rFonts w:ascii="Tahoma" w:hAnsi="Tahoma" w:cs="Tahoma"/>
        <w:color w:val="000000"/>
        <w:sz w:val="16"/>
      </w:rPr>
      <w:t xml:space="preserve">Sınıflandırma: </w:t>
    </w:r>
    <w:r w:rsidRPr="00B873E5">
      <w:rPr>
        <w:rFonts w:ascii="Tahoma" w:hAnsi="Tahoma" w:cs="Tahoma"/>
        <w:b/>
        <w:color w:val="333333"/>
        <w:sz w:val="16"/>
      </w:rPr>
      <w:t>Sınıflandırılmamış</w:t>
    </w:r>
  </w:p>
  <w:p w14:paraId="363957B3" w14:textId="46CF9158" w:rsidR="00B27925" w:rsidRPr="00B873E5" w:rsidRDefault="00B27925" w:rsidP="0028193E">
    <w:pPr>
      <w:pStyle w:val="AltBilgi"/>
      <w:jc w:val="left"/>
    </w:pPr>
    <w:r w:rsidRPr="00B873E5">
      <w:rPr>
        <w:color w:val="000000"/>
        <w:sz w:val="17"/>
      </w:rPr>
      <w:t xml:space="preserve"> </w:t>
    </w:r>
    <w:bookmarkEnd w:id="141"/>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589"/>
      <w:gridCol w:w="5483"/>
    </w:tblGrid>
    <w:tr w:rsidR="00651412" w:rsidRPr="00B873E5" w14:paraId="5DD3A367" w14:textId="77777777" w:rsidTr="00B6034E">
      <w:tc>
        <w:tcPr>
          <w:tcW w:w="1978" w:type="pct"/>
          <w:tcBorders>
            <w:bottom w:val="single" w:sz="4" w:space="0" w:color="00AEEC"/>
          </w:tcBorders>
        </w:tcPr>
        <w:p w14:paraId="2C8B8A1A" w14:textId="77777777" w:rsidR="00651412" w:rsidRPr="00B873E5" w:rsidRDefault="00651412"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701258" behindDoc="0" locked="0" layoutInCell="1" allowOverlap="1" wp14:anchorId="0A605410" wp14:editId="2C8593C6">
                    <wp:simplePos x="635" y="635"/>
                    <wp:positionH relativeFrom="page">
                      <wp:align>right</wp:align>
                    </wp:positionH>
                    <wp:positionV relativeFrom="page">
                      <wp:align>bottom</wp:align>
                    </wp:positionV>
                    <wp:extent cx="1172210" cy="361315"/>
                    <wp:effectExtent l="0" t="0" r="0" b="0"/>
                    <wp:wrapNone/>
                    <wp:docPr id="59909042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CF3B59F"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605410" id="_x0000_t202" coordsize="21600,21600" o:spt="202" path="m,l,21600r21600,l21600,xe">
                    <v:stroke joinstyle="miter"/>
                    <v:path gradientshapeok="t" o:connecttype="rect"/>
                  </v:shapetype>
                  <v:shape id="_x0000_s1041" type="#_x0000_t202" alt="Official Use Only" style="position:absolute;left:0;text-align:left;margin-left:41.1pt;margin-top:0;width:92.3pt;height:28.45pt;z-index:25170125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O+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Scpp/i00R1zLwci4t3zdYe8H5sMzc0gxjouy&#10;DU94SAV9TeFkUdKC+/E3f8xH5DFKSY+SqalBTVOivhlkJKprMlwyyvnHPEf3Nt2Kz/k83sxe3wGq&#10;scCHYXky0euCmkzpQL+iqlexG4aY4dizptvJvAujgPFVcLFapSRUk2XhwWwsj6UjaBHRl+GVOXuC&#10;PSBhjzCJilVv0B9z45/ervYBOUjURIBHNE+4oxITuadXE6X+6z1lXd728i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FP&#10;I74UAgAAIwQAAA4AAAAAAAAAAAAAAAAALgIAAGRycy9lMm9Eb2MueG1sUEsBAi0AFAAGAAgAAAAh&#10;AIj4UWXcAAAABAEAAA8AAAAAAAAAAAAAAAAAbgQAAGRycy9kb3ducmV2LnhtbFBLBQYAAAAABAAE&#10;APMAAAB3BQAAAAA=&#10;" filled="f" stroked="f">
                    <v:textbox style="mso-fit-shape-to-text:t" inset="0,0,20pt,15pt">
                      <w:txbxContent>
                        <w:p w14:paraId="7CF3B59F"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003DCC4F" w14:textId="77777777" w:rsidR="00651412"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Pr="00B873E5">
            <w:rPr>
              <w:rFonts w:cs="Arial"/>
              <w:color w:val="00B0F0"/>
              <w:sz w:val="18"/>
              <w:szCs w:val="2"/>
            </w:rPr>
            <w:t xml:space="preserve"> 2026</w:t>
          </w:r>
        </w:p>
      </w:tc>
    </w:tr>
    <w:tr w:rsidR="00651412" w:rsidRPr="00B873E5" w14:paraId="2059F226" w14:textId="77777777" w:rsidTr="00B6034E">
      <w:trPr>
        <w:trHeight w:val="179"/>
      </w:trPr>
      <w:tc>
        <w:tcPr>
          <w:tcW w:w="1978" w:type="pct"/>
          <w:tcBorders>
            <w:top w:val="single" w:sz="4" w:space="0" w:color="00AEEC"/>
          </w:tcBorders>
        </w:tcPr>
        <w:p w14:paraId="1B3082CF" w14:textId="77777777" w:rsidR="00651412" w:rsidRPr="00B873E5" w:rsidRDefault="00651412"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2F16FFA4" w14:textId="77777777" w:rsidR="00651412" w:rsidRPr="00B873E5" w:rsidRDefault="00651412"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Pr>
              <w:rFonts w:cs="Arial"/>
              <w:color w:val="00B050"/>
              <w:sz w:val="18"/>
              <w:szCs w:val="2"/>
            </w:rPr>
            <w:t xml:space="preserve"> 26</w:t>
          </w:r>
        </w:p>
      </w:tc>
    </w:tr>
  </w:tbl>
  <w:p w14:paraId="35AB5ECB" w14:textId="77777777" w:rsidR="00651412" w:rsidRPr="00651412" w:rsidRDefault="00651412" w:rsidP="00465289">
    <w:pPr>
      <w:pStyle w:val="AltBilgi"/>
      <w:tabs>
        <w:tab w:val="clear" w:pos="4513"/>
        <w:tab w:val="clear" w:pos="9026"/>
        <w:tab w:val="left" w:pos="3707"/>
      </w:tabs>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9B51" w14:textId="6FC56280"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50" behindDoc="0" locked="0" layoutInCell="1" allowOverlap="1" wp14:anchorId="1D495AE8" wp14:editId="73D5C927">
              <wp:simplePos x="635" y="635"/>
              <wp:positionH relativeFrom="page">
                <wp:align>right</wp:align>
              </wp:positionH>
              <wp:positionV relativeFrom="page">
                <wp:align>bottom</wp:align>
              </wp:positionV>
              <wp:extent cx="1172210" cy="361315"/>
              <wp:effectExtent l="0" t="0" r="0" b="0"/>
              <wp:wrapNone/>
              <wp:docPr id="1444070919"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5DDA06C" w14:textId="32602FE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495AE8" id="_x0000_t202" coordsize="21600,21600" o:spt="202" path="m,l,21600r21600,l21600,xe">
              <v:stroke joinstyle="miter"/>
              <v:path gradientshapeok="t" o:connecttype="rect"/>
            </v:shapetype>
            <v:shape id="Text Box 9" o:spid="_x0000_s1042" type="#_x0000_t202" alt="Official Use Only" style="position:absolute;left:0;text-align:left;margin-left:41.1pt;margin-top:0;width:92.3pt;height:28.45pt;z-index:25165825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2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J5mN8++gPuFaDgbGveXrFntvmA/PzCHFOC7K&#10;NjzhIRV0FYWzRUkD7sff/DEfkccoJR1KpqIGNU2J+maQkaiu0XDJmM4/5jm6d+lWfM7n8WYO+h5Q&#10;jQU+DMuTiV4X1GhKB/oVVb2K3TDEDMeeFd2N5n0YBIyvgovVKiWhmiwLG7O1PJaOoEVEX/pX5uwZ&#10;9oCEPcIoKla+QX/IjX96uzoE5CBREwEe0DzjjkpM5J5fTZT6r/eUdX3by5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HA&#10;ojYUAgAAIwQAAA4AAAAAAAAAAAAAAAAALgIAAGRycy9lMm9Eb2MueG1sUEsBAi0AFAAGAAgAAAAh&#10;AIj4UWXcAAAABAEAAA8AAAAAAAAAAAAAAAAAbgQAAGRycy9kb3ducmV2LnhtbFBLBQYAAAAABAAE&#10;APMAAAB3BQAAAAA=&#10;" filled="f" stroked="f">
              <v:textbox style="mso-fit-shape-to-text:t" inset="0,0,20pt,15pt">
                <w:txbxContent>
                  <w:p w14:paraId="55DDA06C" w14:textId="32602FE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3698"/>
      <w:gridCol w:w="5374"/>
    </w:tblGrid>
    <w:tr w:rsidR="00B27925" w:rsidRPr="00B873E5" w14:paraId="4B254407" w14:textId="77777777" w:rsidTr="004F3C44">
      <w:tc>
        <w:tcPr>
          <w:tcW w:w="2038" w:type="pct"/>
          <w:tcBorders>
            <w:bottom w:val="single" w:sz="4" w:space="0" w:color="00AEEC"/>
          </w:tcBorders>
        </w:tcPr>
        <w:p w14:paraId="3C0246F2" w14:textId="1B99DA25" w:rsidR="00B27925" w:rsidRPr="00B873E5" w:rsidRDefault="00827B79" w:rsidP="00465289">
          <w:pPr>
            <w:spacing w:after="60"/>
            <w:ind w:left="-112"/>
            <w:rPr>
              <w:rFonts w:cs="Arial"/>
              <w:color w:val="00AEC0"/>
              <w:sz w:val="18"/>
              <w:szCs w:val="18"/>
            </w:rPr>
          </w:pPr>
          <w:r w:rsidRPr="00B873E5">
            <w:rPr>
              <w:rFonts w:cs="Arial"/>
              <w:color w:val="00AEC0"/>
              <w:sz w:val="18"/>
              <w:szCs w:val="18"/>
            </w:rPr>
            <w:t xml:space="preserve">Nihai </w:t>
          </w:r>
          <w:r w:rsidR="00B27925" w:rsidRPr="00B873E5">
            <w:rPr>
              <w:rFonts w:cs="Arial"/>
              <w:color w:val="00AEC0"/>
              <w:sz w:val="18"/>
              <w:szCs w:val="18"/>
            </w:rPr>
            <w:t>Rapor</w:t>
          </w:r>
        </w:p>
      </w:tc>
      <w:tc>
        <w:tcPr>
          <w:tcW w:w="2962" w:type="pct"/>
          <w:tcBorders>
            <w:bottom w:val="single" w:sz="8" w:space="0" w:color="00B0F0"/>
          </w:tcBorders>
        </w:tcPr>
        <w:p w14:paraId="3E68878F" w14:textId="0AB0849C" w:rsidR="00B27925" w:rsidRPr="00B873E5" w:rsidRDefault="0028193E"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Şubat 2026</w:t>
          </w:r>
        </w:p>
      </w:tc>
    </w:tr>
    <w:tr w:rsidR="00B27925" w:rsidRPr="00B873E5" w14:paraId="2159F19A" w14:textId="77777777" w:rsidTr="004F3C44">
      <w:trPr>
        <w:trHeight w:val="187"/>
      </w:trPr>
      <w:tc>
        <w:tcPr>
          <w:tcW w:w="2038" w:type="pct"/>
          <w:tcBorders>
            <w:top w:val="single" w:sz="4" w:space="0" w:color="00AEEC"/>
          </w:tcBorders>
        </w:tcPr>
        <w:p w14:paraId="6FAF9A87"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 No: 25/12</w:t>
          </w:r>
        </w:p>
      </w:tc>
      <w:tc>
        <w:tcPr>
          <w:tcW w:w="2962" w:type="pct"/>
          <w:tcBorders>
            <w:top w:val="single" w:sz="8" w:space="0" w:color="00B0F0"/>
          </w:tcBorders>
        </w:tcPr>
        <w:p w14:paraId="3EC83304" w14:textId="58A70819"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w:t>
          </w:r>
          <w:r w:rsidR="00CB05A4" w:rsidRPr="00B873E5">
            <w:rPr>
              <w:rFonts w:cs="Arial"/>
              <w:color w:val="00B050"/>
              <w:sz w:val="18"/>
              <w:szCs w:val="2"/>
            </w:rPr>
            <w:t xml:space="preserve"> 27</w:t>
          </w:r>
        </w:p>
      </w:tc>
    </w:tr>
  </w:tbl>
  <w:p w14:paraId="12966FEC" w14:textId="77777777" w:rsidR="00B27925" w:rsidRPr="00B873E5" w:rsidRDefault="00B27925" w:rsidP="00465289">
    <w:pPr>
      <w:pStyle w:val="AltBilgi"/>
      <w:tabs>
        <w:tab w:val="clear" w:pos="4513"/>
        <w:tab w:val="clear" w:pos="9026"/>
        <w:tab w:val="left" w:pos="3707"/>
      </w:tabs>
    </w:pPr>
  </w:p>
  <w:p w14:paraId="19B65F8C" w14:textId="3EDFB2CA" w:rsidR="00B27925" w:rsidRPr="00B873E5" w:rsidRDefault="00B27925" w:rsidP="0028193E">
    <w:pPr>
      <w:pStyle w:val="AltBilgi"/>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540"/>
      <w:gridCol w:w="8464"/>
    </w:tblGrid>
    <w:tr w:rsidR="00651412" w:rsidRPr="00B873E5" w14:paraId="3CB3DC9F" w14:textId="77777777" w:rsidTr="00B6034E">
      <w:tc>
        <w:tcPr>
          <w:tcW w:w="1978" w:type="pct"/>
          <w:tcBorders>
            <w:bottom w:val="single" w:sz="4" w:space="0" w:color="00AEEC"/>
          </w:tcBorders>
        </w:tcPr>
        <w:p w14:paraId="77BEE2ED" w14:textId="77777777" w:rsidR="00651412" w:rsidRPr="00B873E5" w:rsidRDefault="00651412"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703306" behindDoc="0" locked="0" layoutInCell="1" allowOverlap="1" wp14:anchorId="5FA3E7DC" wp14:editId="2E02B98A">
                    <wp:simplePos x="635" y="635"/>
                    <wp:positionH relativeFrom="page">
                      <wp:align>right</wp:align>
                    </wp:positionH>
                    <wp:positionV relativeFrom="page">
                      <wp:align>bottom</wp:align>
                    </wp:positionV>
                    <wp:extent cx="1172210" cy="361315"/>
                    <wp:effectExtent l="0" t="0" r="0" b="0"/>
                    <wp:wrapNone/>
                    <wp:docPr id="141228722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13A6198"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A3E7DC" id="_x0000_t202" coordsize="21600,21600" o:spt="202" path="m,l,21600r21600,l21600,xe">
                    <v:stroke joinstyle="miter"/>
                    <v:path gradientshapeok="t" o:connecttype="rect"/>
                  </v:shapetype>
                  <v:shape id="_x0000_s1043" type="#_x0000_t202" alt="Official Use Only" style="position:absolute;left:0;text-align:left;margin-left:41.1pt;margin-top:0;width:92.3pt;height:28.45pt;z-index:25170330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Q7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nOR6nH8L9RHXcjAw7i1ftdh7zXx4Yg4pxnFR&#10;tuERD6mgqyicLEoacD/f88d8RB6jlHQomYoa1DQl6odBRqK6RsMlYzq7znN0b9Ot+JrP4s3s9R2g&#10;Ggt8GJYnE70uqNGUDvQrqnoZu2GIGY49K7odzbswCBhfBRfLZUpCNVkW1mZjeSwdQYuIPvevzNkT&#10;7AEJe4BRVKx8g/6QG//0drkPyEGiJgI8oHnCHZWYyD29mij13+8p6/K2F7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NNj&#10;xDsUAgAAIwQAAA4AAAAAAAAAAAAAAAAALgIAAGRycy9lMm9Eb2MueG1sUEsBAi0AFAAGAAgAAAAh&#10;AIj4UWXcAAAABAEAAA8AAAAAAAAAAAAAAAAAbgQAAGRycy9kb3ducmV2LnhtbFBLBQYAAAAABAAE&#10;APMAAAB3BQAAAAA=&#10;" filled="f" stroked="f">
                    <v:textbox style="mso-fit-shape-to-text:t" inset="0,0,20pt,15pt">
                      <w:txbxContent>
                        <w:p w14:paraId="413A6198"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71148EB6" w14:textId="77777777" w:rsidR="00651412"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Pr="00B873E5">
            <w:rPr>
              <w:rFonts w:cs="Arial"/>
              <w:color w:val="00B0F0"/>
              <w:sz w:val="18"/>
              <w:szCs w:val="2"/>
            </w:rPr>
            <w:t xml:space="preserve"> 2026</w:t>
          </w:r>
        </w:p>
      </w:tc>
    </w:tr>
    <w:tr w:rsidR="00651412" w:rsidRPr="00B873E5" w14:paraId="74DE43E7" w14:textId="77777777" w:rsidTr="00B6034E">
      <w:trPr>
        <w:trHeight w:val="179"/>
      </w:trPr>
      <w:tc>
        <w:tcPr>
          <w:tcW w:w="1978" w:type="pct"/>
          <w:tcBorders>
            <w:top w:val="single" w:sz="4" w:space="0" w:color="00AEEC"/>
          </w:tcBorders>
        </w:tcPr>
        <w:p w14:paraId="5B238704" w14:textId="77777777" w:rsidR="00651412" w:rsidRPr="00B873E5" w:rsidRDefault="00651412"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7CFF9AB0" w14:textId="77777777" w:rsidR="00651412" w:rsidRPr="00B873E5" w:rsidRDefault="00651412"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Pr>
              <w:rFonts w:cs="Arial"/>
              <w:color w:val="00B050"/>
              <w:sz w:val="18"/>
              <w:szCs w:val="2"/>
            </w:rPr>
            <w:t xml:space="preserve"> 26</w:t>
          </w:r>
        </w:p>
      </w:tc>
    </w:tr>
  </w:tbl>
  <w:p w14:paraId="0DDFD966" w14:textId="77777777" w:rsidR="00651412" w:rsidRPr="00651412" w:rsidRDefault="00651412" w:rsidP="00465289">
    <w:pPr>
      <w:pStyle w:val="AltBilgi"/>
      <w:tabs>
        <w:tab w:val="clear" w:pos="4513"/>
        <w:tab w:val="clear" w:pos="9026"/>
        <w:tab w:val="left" w:pos="3707"/>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891D" w14:textId="1969E5A4" w:rsidR="002A1969"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4" behindDoc="0" locked="0" layoutInCell="1" allowOverlap="1" wp14:anchorId="0B630325" wp14:editId="609ECBC7">
              <wp:simplePos x="635" y="635"/>
              <wp:positionH relativeFrom="page">
                <wp:align>right</wp:align>
              </wp:positionH>
              <wp:positionV relativeFrom="page">
                <wp:align>bottom</wp:align>
              </wp:positionV>
              <wp:extent cx="1172210" cy="361315"/>
              <wp:effectExtent l="0" t="0" r="0" b="0"/>
              <wp:wrapNone/>
              <wp:docPr id="214631407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B5C1409" w14:textId="46798618"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630325" id="_x0000_t202" coordsize="21600,21600" o:spt="202" path="m,l,21600r21600,l21600,xe">
              <v:stroke joinstyle="miter"/>
              <v:path gradientshapeok="t" o:connecttype="rect"/>
            </v:shapetype>
            <v:shape id="Text Box 3" o:spid="_x0000_s1030" type="#_x0000_t202" alt="Official Use Only" style="position:absolute;left:0;text-align:left;margin-left:41.1pt;margin-top:0;width:92.3pt;height:28.4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J+jvMR&#10;AgAAIgQAAA4AAAAAAAAAAAAAAAAALgIAAGRycy9lMm9Eb2MueG1sUEsBAi0AFAAGAAgAAAAhAIj4&#10;UWXcAAAABAEAAA8AAAAAAAAAAAAAAAAAawQAAGRycy9kb3ducmV2LnhtbFBLBQYAAAAABAAEAPMA&#10;AAB0BQAAAAA=&#10;" filled="f" stroked="f">
              <v:textbox style="mso-fit-shape-to-text:t" inset="0,0,20pt,15pt">
                <w:txbxContent>
                  <w:p w14:paraId="6B5C1409" w14:textId="46798618"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p w14:paraId="739CCE03" w14:textId="5545AE7A" w:rsidR="002A1969" w:rsidRPr="00B873E5" w:rsidRDefault="002A1969" w:rsidP="00465289">
    <w:pPr>
      <w:pStyle w:val="AltBilgi"/>
      <w:tabs>
        <w:tab w:val="clear" w:pos="4513"/>
        <w:tab w:val="clear" w:pos="9026"/>
        <w:tab w:val="left" w:pos="370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EE48" w14:textId="77777777" w:rsidR="00132CF4" w:rsidRPr="00B873E5" w:rsidRDefault="00132CF4" w:rsidP="00132CF4">
    <w:pPr>
      <w:pStyle w:val="AltBilgi"/>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D94C" w14:textId="7DECF7A0" w:rsidR="00C1495D" w:rsidRPr="00B873E5" w:rsidRDefault="00C1495D" w:rsidP="00DF1EDC">
    <w:pPr>
      <w:pStyle w:val="AltBilgi"/>
    </w:pPr>
    <w:r w:rsidRPr="00B873E5">
      <w:rPr>
        <w:noProof/>
        <w14:ligatures w14:val="standardContextual"/>
      </w:rPr>
      <mc:AlternateContent>
        <mc:Choice Requires="wps">
          <w:drawing>
            <wp:anchor distT="0" distB="0" distL="0" distR="0" simplePos="0" relativeHeight="251660298" behindDoc="0" locked="0" layoutInCell="1" allowOverlap="1" wp14:anchorId="2C8ADBAD" wp14:editId="661A55FC">
              <wp:simplePos x="635" y="635"/>
              <wp:positionH relativeFrom="page">
                <wp:align>right</wp:align>
              </wp:positionH>
              <wp:positionV relativeFrom="page">
                <wp:align>bottom</wp:align>
              </wp:positionV>
              <wp:extent cx="1172210" cy="361315"/>
              <wp:effectExtent l="0" t="0" r="0" b="0"/>
              <wp:wrapNone/>
              <wp:docPr id="64397239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B6F6EBF" w14:textId="77777777" w:rsidR="00C1495D" w:rsidRPr="00B873E5" w:rsidRDefault="00C1495D"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8ADBAD" id="_x0000_t202" coordsize="21600,21600" o:spt="202" path="m,l,21600r21600,l21600,xe">
              <v:stroke joinstyle="miter"/>
              <v:path gradientshapeok="t" o:connecttype="rect"/>
            </v:shapetype>
            <v:shape id="Text Box 1" o:spid="_x0000_s1031" type="#_x0000_t202" alt="Official Use Only" style="position:absolute;left:0;text-align:left;margin-left:41.1pt;margin-top:0;width:92.3pt;height:28.45pt;z-index:25166029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2xEwIAACI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TmNv4XmiFs5GAn3lq87bP3AfHhmDhnGaVG1&#10;4QkPqaCvKZwsSlpwP/7mj/kIPEYp6VExNTUoaUrUN4OERHFNhktGOf+Y5+jeplvxOZ/Hm9nrO0Ax&#10;FvguLE8mel1Qkykd6FcU9Sp2wxAzHHvWdDuZd2HULz4KLlarlIRisiw8mI3lsXTELAL6MrwyZ0+o&#10;B+TrESZNseoN+GNu/NPb1T4gBYmZiO+I5gl2FGLi9vRootJ/vaesy9Ne/gQ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h9&#10;sRMCAAAiBAAADgAAAAAAAAAAAAAAAAAuAgAAZHJzL2Uyb0RvYy54bWxQSwECLQAUAAYACAAAACEA&#10;iPhRZdwAAAAEAQAADwAAAAAAAAAAAAAAAABtBAAAZHJzL2Rvd25yZXYueG1sUEsFBgAAAAAEAAQA&#10;8wAAAHYFAAAAAA==&#10;" filled="f" stroked="f">
              <v:textbox style="mso-fit-shape-to-text:t" inset="0,0,20pt,15pt">
                <w:txbxContent>
                  <w:p w14:paraId="1B6F6EBF" w14:textId="77777777" w:rsidR="00C1495D" w:rsidRPr="00B873E5" w:rsidRDefault="00C1495D"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589"/>
      <w:gridCol w:w="5483"/>
    </w:tblGrid>
    <w:tr w:rsidR="001455AC" w:rsidRPr="00B873E5" w14:paraId="28156B3C" w14:textId="77777777" w:rsidTr="00B6034E">
      <w:tc>
        <w:tcPr>
          <w:tcW w:w="1978" w:type="pct"/>
          <w:tcBorders>
            <w:bottom w:val="single" w:sz="4" w:space="0" w:color="00AEEC"/>
          </w:tcBorders>
        </w:tcPr>
        <w:p w14:paraId="6CC26D71" w14:textId="11FC424E" w:rsidR="001455AC" w:rsidRPr="00B873E5" w:rsidRDefault="001455AC" w:rsidP="000A36A6">
          <w:pPr>
            <w:spacing w:before="40" w:after="40" w:line="240" w:lineRule="auto"/>
            <w:ind w:hanging="108"/>
            <w:rPr>
              <w:rFonts w:cs="Arial"/>
              <w:color w:val="00AEC0"/>
              <w:sz w:val="18"/>
              <w:szCs w:val="18"/>
            </w:rPr>
          </w:pP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79ED8508" w14:textId="5775C572" w:rsidR="001455AC"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001455AC" w:rsidRPr="00B873E5">
            <w:rPr>
              <w:rFonts w:cs="Arial"/>
              <w:color w:val="00B0F0"/>
              <w:sz w:val="18"/>
              <w:szCs w:val="2"/>
            </w:rPr>
            <w:t xml:space="preserve"> 2026</w:t>
          </w:r>
        </w:p>
      </w:tc>
    </w:tr>
    <w:tr w:rsidR="00B37493" w:rsidRPr="00B873E5" w14:paraId="483116B8" w14:textId="77777777" w:rsidTr="00B6034E">
      <w:trPr>
        <w:trHeight w:val="179"/>
      </w:trPr>
      <w:tc>
        <w:tcPr>
          <w:tcW w:w="1978" w:type="pct"/>
          <w:tcBorders>
            <w:top w:val="single" w:sz="4" w:space="0" w:color="00AEEC"/>
          </w:tcBorders>
        </w:tcPr>
        <w:p w14:paraId="58BFA2DB" w14:textId="77777777" w:rsidR="00B37493" w:rsidRPr="00B873E5" w:rsidRDefault="00B37493"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4AD77F07" w14:textId="20973DC5" w:rsidR="00B37493" w:rsidRPr="00B873E5" w:rsidRDefault="00B37493"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w:t>
          </w:r>
          <w:r w:rsidR="0054193E" w:rsidRPr="00B873E5">
            <w:rPr>
              <w:rFonts w:cs="Arial"/>
              <w:color w:val="00B050"/>
              <w:sz w:val="18"/>
              <w:szCs w:val="2"/>
            </w:rPr>
            <w:t>iii</w:t>
          </w:r>
        </w:p>
      </w:tc>
    </w:tr>
  </w:tbl>
  <w:p w14:paraId="1E416F41" w14:textId="15887471" w:rsidR="001455AC" w:rsidRPr="00651412" w:rsidRDefault="00CB53A4" w:rsidP="00651412">
    <w:pPr>
      <w:pStyle w:val="AltBilgi"/>
      <w:tabs>
        <w:tab w:val="clear" w:pos="4513"/>
        <w:tab w:val="clear" w:pos="9026"/>
        <w:tab w:val="left" w:pos="3707"/>
      </w:tabs>
      <w:rPr>
        <w:sz w:val="2"/>
        <w:szCs w:val="2"/>
      </w:rPr>
    </w:pPr>
    <w:r w:rsidRPr="00B873E5">
      <w:rPr>
        <w:noProof/>
        <w14:ligatures w14:val="standardContextual"/>
      </w:rPr>
      <mc:AlternateContent>
        <mc:Choice Requires="wps">
          <w:drawing>
            <wp:anchor distT="0" distB="0" distL="0" distR="0" simplePos="0" relativeHeight="251664394" behindDoc="0" locked="0" layoutInCell="1" allowOverlap="1" wp14:anchorId="4F55E55B" wp14:editId="01188FF5">
              <wp:simplePos x="0" y="0"/>
              <wp:positionH relativeFrom="page">
                <wp:posOffset>2029264</wp:posOffset>
              </wp:positionH>
              <wp:positionV relativeFrom="page">
                <wp:posOffset>9857334</wp:posOffset>
              </wp:positionV>
              <wp:extent cx="1172210" cy="361315"/>
              <wp:effectExtent l="0" t="0" r="0" b="0"/>
              <wp:wrapNone/>
              <wp:docPr id="174704069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6ADAFCD" w14:textId="77777777" w:rsidR="001455AC" w:rsidRPr="00B873E5" w:rsidRDefault="001455AC"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55E55B" id="_x0000_t202" coordsize="21600,21600" o:spt="202" path="m,l,21600r21600,l21600,xe">
              <v:stroke joinstyle="miter"/>
              <v:path gradientshapeok="t" o:connecttype="rect"/>
            </v:shapetype>
            <v:shape id="_x0000_s1032" type="#_x0000_t202" alt="Official Use Only" style="position:absolute;left:0;text-align:left;margin-left:159.8pt;margin-top:776.15pt;width:92.3pt;height:28.45pt;z-index:25166439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5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" filled="f" stroked="f">
              <v:textbox style="mso-fit-shape-to-text:t" inset="0,0,20pt,15pt">
                <w:txbxContent>
                  <w:p w14:paraId="76ADAFCD" w14:textId="77777777" w:rsidR="001455AC" w:rsidRPr="00B873E5" w:rsidRDefault="001455AC"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2D29" w14:textId="77777777" w:rsidR="009F4D47" w:rsidRPr="00B873E5" w:rsidRDefault="009F4D47">
    <w:pPr>
      <w:pStyle w:val="AltBilgi"/>
      <w:jc w:val="right"/>
    </w:pPr>
    <w:r w:rsidRPr="00B873E5">
      <w:rPr>
        <w:noProof/>
        <w14:ligatures w14:val="standardContextual"/>
      </w:rPr>
      <mc:AlternateContent>
        <mc:Choice Requires="wps">
          <w:drawing>
            <wp:anchor distT="0" distB="0" distL="0" distR="0" simplePos="0" relativeHeight="251662346" behindDoc="0" locked="0" layoutInCell="1" allowOverlap="1" wp14:anchorId="551B898F" wp14:editId="1C790B4B">
              <wp:simplePos x="635" y="635"/>
              <wp:positionH relativeFrom="page">
                <wp:align>right</wp:align>
              </wp:positionH>
              <wp:positionV relativeFrom="page">
                <wp:align>bottom</wp:align>
              </wp:positionV>
              <wp:extent cx="1172210" cy="361315"/>
              <wp:effectExtent l="0" t="0" r="0" b="0"/>
              <wp:wrapNone/>
              <wp:docPr id="146816982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88A7AA0" w14:textId="77777777" w:rsidR="009F4D47" w:rsidRPr="00B873E5" w:rsidRDefault="009F4D47"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1B898F" id="_x0000_t202" coordsize="21600,21600" o:spt="202" path="m,l,21600r21600,l21600,xe">
              <v:stroke joinstyle="miter"/>
              <v:path gradientshapeok="t" o:connecttype="rect"/>
            </v:shapetype>
            <v:shape id="_x0000_s1033" type="#_x0000_t202" alt="Official Use Only" style="position:absolute;left:0;text-align:left;margin-left:41.1pt;margin-top:0;width:92.3pt;height:28.45pt;z-index:2516623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o0FAIAACI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nril6P42+hPuJWDgbCveWrFluvmQ9PzCHDOC2q&#10;NjziIRV0FYWTRUkD7ud7/piPwGOUkg4VU1GDkqZE/TBISBTXaLhkTGfX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HE&#10;mjQUAgAAIgQAAA4AAAAAAAAAAAAAAAAALgIAAGRycy9lMm9Eb2MueG1sUEsBAi0AFAAGAAgAAAAh&#10;AIj4UWXcAAAABAEAAA8AAAAAAAAAAAAAAAAAbgQAAGRycy9kb3ducmV2LnhtbFBLBQYAAAAABAAE&#10;APMAAAB3BQAAAAA=&#10;" filled="f" stroked="f">
              <v:textbox style="mso-fit-shape-to-text:t" inset="0,0,20pt,15pt">
                <w:txbxContent>
                  <w:p w14:paraId="688A7AA0" w14:textId="77777777" w:rsidR="009F4D47" w:rsidRPr="00B873E5" w:rsidRDefault="009F4D47"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3589"/>
      <w:gridCol w:w="5483"/>
    </w:tblGrid>
    <w:tr w:rsidR="009F4D47" w:rsidRPr="00B873E5" w14:paraId="78D504E3" w14:textId="77777777" w:rsidTr="00A44A35">
      <w:tc>
        <w:tcPr>
          <w:tcW w:w="1978" w:type="pct"/>
          <w:tcBorders>
            <w:bottom w:val="single" w:sz="4" w:space="0" w:color="00AEEC"/>
          </w:tcBorders>
        </w:tcPr>
        <w:p w14:paraId="46C439FD" w14:textId="51FA094D" w:rsidR="009F4D47" w:rsidRPr="00B873E5" w:rsidRDefault="009F4D47" w:rsidP="009F4D47">
          <w:pPr>
            <w:spacing w:before="40" w:after="40" w:line="240" w:lineRule="auto"/>
            <w:ind w:hanging="108"/>
            <w:rPr>
              <w:rFonts w:cs="Arial"/>
              <w:color w:val="00AEC0"/>
              <w:sz w:val="18"/>
              <w:szCs w:val="18"/>
            </w:rPr>
          </w:pP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70F16C4F" w14:textId="77777777" w:rsidR="009F4D47" w:rsidRPr="00B873E5" w:rsidRDefault="009F4D47" w:rsidP="009F4D47">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Nisan 2026</w:t>
          </w:r>
        </w:p>
      </w:tc>
    </w:tr>
    <w:tr w:rsidR="009F4D47" w:rsidRPr="00B873E5" w14:paraId="28C45C11" w14:textId="77777777" w:rsidTr="00A44A35">
      <w:trPr>
        <w:trHeight w:val="179"/>
      </w:trPr>
      <w:tc>
        <w:tcPr>
          <w:tcW w:w="1978" w:type="pct"/>
          <w:tcBorders>
            <w:top w:val="single" w:sz="4" w:space="0" w:color="00AEEC"/>
          </w:tcBorders>
        </w:tcPr>
        <w:p w14:paraId="1F2971C7" w14:textId="10624DDF" w:rsidR="009F4D47" w:rsidRPr="00B873E5" w:rsidRDefault="009F4D47" w:rsidP="009F4D47">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13FE95C5" w14:textId="770C8519" w:rsidR="009F4D47" w:rsidRPr="00B873E5" w:rsidRDefault="009F4D47" w:rsidP="009F4D47">
          <w:pPr>
            <w:tabs>
              <w:tab w:val="center" w:pos="4320"/>
              <w:tab w:val="right" w:pos="8640"/>
            </w:tabs>
            <w:spacing w:before="40" w:after="40" w:line="240" w:lineRule="auto"/>
            <w:ind w:right="-58"/>
            <w:jc w:val="right"/>
            <w:rPr>
              <w:rFonts w:cs="Arial"/>
              <w:b/>
              <w:bCs/>
              <w:color w:val="00B050"/>
              <w:sz w:val="18"/>
              <w:szCs w:val="18"/>
            </w:rPr>
          </w:pPr>
          <w:r w:rsidRPr="00B873E5">
            <w:rPr>
              <w:rFonts w:cs="Arial"/>
              <w:b/>
              <w:bCs/>
              <w:color w:val="00B050"/>
              <w:sz w:val="18"/>
              <w:szCs w:val="18"/>
            </w:rPr>
            <w:fldChar w:fldCharType="begin"/>
          </w:r>
          <w:r w:rsidRPr="00B873E5">
            <w:rPr>
              <w:rFonts w:cs="Arial"/>
              <w:b/>
              <w:bCs/>
              <w:color w:val="00B050"/>
              <w:sz w:val="18"/>
              <w:szCs w:val="18"/>
            </w:rPr>
            <w:instrText xml:space="preserve"> PAGE  \* roman  \* MERGEFORMAT </w:instrText>
          </w:r>
          <w:r w:rsidRPr="00B873E5">
            <w:rPr>
              <w:rFonts w:cs="Arial"/>
              <w:b/>
              <w:bCs/>
              <w:color w:val="00B050"/>
              <w:sz w:val="18"/>
              <w:szCs w:val="18"/>
            </w:rPr>
            <w:fldChar w:fldCharType="separate"/>
          </w:r>
          <w:r w:rsidRPr="00B873E5">
            <w:rPr>
              <w:rFonts w:cs="Arial"/>
              <w:b/>
              <w:bCs/>
              <w:color w:val="00B050"/>
              <w:sz w:val="18"/>
              <w:szCs w:val="18"/>
            </w:rPr>
            <w:t xml:space="preserve"> vi</w:t>
          </w:r>
          <w:r w:rsidRPr="00B873E5">
            <w:rPr>
              <w:rFonts w:cs="Arial"/>
              <w:b/>
              <w:bCs/>
              <w:color w:val="00B050"/>
              <w:sz w:val="18"/>
              <w:szCs w:val="18"/>
            </w:rPr>
            <w:fldChar w:fldCharType="end"/>
          </w:r>
          <w:r w:rsidRPr="00B873E5">
            <w:rPr>
              <w:rFonts w:cs="Arial"/>
              <w:b/>
              <w:bCs/>
              <w:color w:val="00B050"/>
              <w:sz w:val="18"/>
              <w:szCs w:val="18"/>
            </w:rPr>
            <w:t xml:space="preserve"> / </w:t>
          </w:r>
          <w:r w:rsidR="00A72230" w:rsidRPr="00B873E5">
            <w:rPr>
              <w:rFonts w:cs="Arial"/>
              <w:b/>
              <w:bCs/>
              <w:color w:val="00B050"/>
              <w:sz w:val="18"/>
              <w:szCs w:val="18"/>
            </w:rPr>
            <w:t>iii</w:t>
          </w:r>
        </w:p>
      </w:tc>
    </w:tr>
  </w:tbl>
  <w:p w14:paraId="100CC62E" w14:textId="77777777" w:rsidR="009F4D47" w:rsidRPr="00B873E5" w:rsidRDefault="009F4D47" w:rsidP="00132CF4">
    <w:pPr>
      <w:pStyle w:val="AltBilgi"/>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571"/>
      <w:gridCol w:w="5455"/>
    </w:tblGrid>
    <w:tr w:rsidR="00B6034E" w:rsidRPr="00B873E5" w14:paraId="19BC73A9" w14:textId="77777777" w:rsidTr="00B6034E">
      <w:tc>
        <w:tcPr>
          <w:tcW w:w="1978" w:type="pct"/>
          <w:tcBorders>
            <w:bottom w:val="single" w:sz="4" w:space="0" w:color="00AEEC"/>
          </w:tcBorders>
        </w:tcPr>
        <w:p w14:paraId="7A902F43" w14:textId="61E8CD68" w:rsidR="00B6034E" w:rsidRPr="00B873E5" w:rsidRDefault="00B6034E"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670538" behindDoc="0" locked="0" layoutInCell="1" allowOverlap="1" wp14:anchorId="397BDF1F" wp14:editId="602B8000">
                    <wp:simplePos x="635" y="635"/>
                    <wp:positionH relativeFrom="page">
                      <wp:align>right</wp:align>
                    </wp:positionH>
                    <wp:positionV relativeFrom="page">
                      <wp:align>bottom</wp:align>
                    </wp:positionV>
                    <wp:extent cx="1172210" cy="361315"/>
                    <wp:effectExtent l="0" t="0" r="0" b="0"/>
                    <wp:wrapNone/>
                    <wp:docPr id="149043001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C7354E3" w14:textId="77777777" w:rsidR="00B6034E" w:rsidRPr="00B873E5" w:rsidRDefault="00B6034E"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97BDF1F" id="_x0000_t202" coordsize="21600,21600" o:spt="202" path="m,l,21600r21600,l21600,xe">
                    <v:stroke joinstyle="miter"/>
                    <v:path gradientshapeok="t" o:connecttype="rect"/>
                  </v:shapetype>
                  <v:shape id="_x0000_s1034" type="#_x0000_t202" alt="Official Use Only" style="position:absolute;left:0;text-align:left;margin-left:41.1pt;margin-top:0;width:92.3pt;height:28.45pt;z-index:25167053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u8EQIAACI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XXFU9/oWUO9p60QDoR7JxcttV4KH54FEsM0Lak2&#10;PNGhO+grDkeLswbwx9/8MZ+ApyhnPSmm4pYkzVn33RIhUVwnA5MxnnzOc3Kv0624zSfxZrfmHkiM&#10;Bb0LJ5NJXgzdydQI5o1EPY/dKCSspJ4VX5/M+3DQLz0KqebzlERiciIs7crJWDpiFgF9Gd4EuiPq&#10;gfh6hJOmRPkO/ENu/NO7+TYQBYmZC5pH2EmIidvjo4lK//Wesi5Pe/YT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FLG7wR&#10;AgAAIgQAAA4AAAAAAAAAAAAAAAAALgIAAGRycy9lMm9Eb2MueG1sUEsBAi0AFAAGAAgAAAAhAIj4&#10;UWXcAAAABAEAAA8AAAAAAAAAAAAAAAAAawQAAGRycy9kb3ducmV2LnhtbFBLBQYAAAAABAAEAPMA&#10;AAB0BQAAAAA=&#10;" filled="f" stroked="f">
                    <v:textbox style="mso-fit-shape-to-text:t" inset="0,0,20pt,15pt">
                      <w:txbxContent>
                        <w:p w14:paraId="1C7354E3" w14:textId="77777777" w:rsidR="00B6034E" w:rsidRPr="00B873E5" w:rsidRDefault="00B6034E"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0872087E" w14:textId="4DA5E8CA" w:rsidR="00B6034E"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00B6034E" w:rsidRPr="00B873E5">
            <w:rPr>
              <w:rFonts w:cs="Arial"/>
              <w:color w:val="00B0F0"/>
              <w:sz w:val="18"/>
              <w:szCs w:val="2"/>
            </w:rPr>
            <w:t xml:space="preserve"> 2026</w:t>
          </w:r>
        </w:p>
      </w:tc>
    </w:tr>
    <w:tr w:rsidR="00B6034E" w:rsidRPr="00B873E5" w14:paraId="2E4D93F9" w14:textId="77777777" w:rsidTr="00B6034E">
      <w:trPr>
        <w:trHeight w:val="179"/>
      </w:trPr>
      <w:tc>
        <w:tcPr>
          <w:tcW w:w="1978" w:type="pct"/>
          <w:tcBorders>
            <w:top w:val="single" w:sz="4" w:space="0" w:color="00AEEC"/>
          </w:tcBorders>
        </w:tcPr>
        <w:p w14:paraId="6DADE279" w14:textId="77777777" w:rsidR="00B6034E" w:rsidRPr="00B873E5" w:rsidRDefault="00B6034E"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42D6321E" w14:textId="48F14356" w:rsidR="00B6034E" w:rsidRPr="00B873E5" w:rsidRDefault="00B6034E"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sidR="00D75ABD">
            <w:rPr>
              <w:rFonts w:cs="Arial"/>
              <w:color w:val="00B050"/>
              <w:sz w:val="18"/>
              <w:szCs w:val="2"/>
            </w:rPr>
            <w:t xml:space="preserve"> 26</w:t>
          </w:r>
        </w:p>
      </w:tc>
    </w:tr>
  </w:tbl>
  <w:p w14:paraId="71328096" w14:textId="77777777" w:rsidR="00B6034E" w:rsidRPr="00651412" w:rsidRDefault="00B6034E" w:rsidP="00465289">
    <w:pPr>
      <w:pStyle w:val="AltBilgi"/>
      <w:tabs>
        <w:tab w:val="clear" w:pos="4513"/>
        <w:tab w:val="clear" w:pos="9026"/>
        <w:tab w:val="left" w:pos="3707"/>
      </w:tabs>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540"/>
      <w:gridCol w:w="8464"/>
    </w:tblGrid>
    <w:tr w:rsidR="00651412" w:rsidRPr="00B873E5" w14:paraId="77C7467D" w14:textId="77777777" w:rsidTr="00B6034E">
      <w:tc>
        <w:tcPr>
          <w:tcW w:w="1978" w:type="pct"/>
          <w:tcBorders>
            <w:bottom w:val="single" w:sz="4" w:space="0" w:color="00AEEC"/>
          </w:tcBorders>
        </w:tcPr>
        <w:p w14:paraId="129C8659" w14:textId="74707133" w:rsidR="00651412" w:rsidRPr="00B873E5" w:rsidRDefault="00651412" w:rsidP="000A36A6">
          <w:pPr>
            <w:spacing w:before="40" w:after="40" w:line="240" w:lineRule="auto"/>
            <w:ind w:hanging="108"/>
            <w:rPr>
              <w:rFonts w:cs="Arial"/>
              <w:color w:val="00AEC0"/>
              <w:sz w:val="18"/>
              <w:szCs w:val="18"/>
            </w:rPr>
          </w:pPr>
          <w:r w:rsidRPr="00B873E5">
            <w:rPr>
              <w:noProof/>
              <w14:ligatures w14:val="standardContextual"/>
            </w:rPr>
            <mc:AlternateContent>
              <mc:Choice Requires="wps">
                <w:drawing>
                  <wp:anchor distT="0" distB="0" distL="0" distR="0" simplePos="0" relativeHeight="251695114" behindDoc="0" locked="0" layoutInCell="1" allowOverlap="1" wp14:anchorId="2C808942" wp14:editId="5A1E6AFD">
                    <wp:simplePos x="635" y="635"/>
                    <wp:positionH relativeFrom="page">
                      <wp:align>right</wp:align>
                    </wp:positionH>
                    <wp:positionV relativeFrom="page">
                      <wp:align>bottom</wp:align>
                    </wp:positionV>
                    <wp:extent cx="1172210" cy="361315"/>
                    <wp:effectExtent l="0" t="0" r="0" b="0"/>
                    <wp:wrapNone/>
                    <wp:docPr id="156030584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92ED0F3"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808942" id="_x0000_t202" coordsize="21600,21600" o:spt="202" path="m,l,21600r21600,l21600,xe">
                    <v:stroke joinstyle="miter"/>
                    <v:path gradientshapeok="t" o:connecttype="rect"/>
                  </v:shapetype>
                  <v:shape id="_x0000_s1035" type="#_x0000_t202" alt="Official Use Only" style="position:absolute;left:0;text-align:left;margin-left:41.1pt;margin-top:0;width:92.3pt;height:28.45pt;z-index:25169511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j+EwIAACI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q6ovNx/B3UJ9zKwUC4t3zdYusN8+GZOWQYp0XV&#10;hic8pIKuonC2KGnA/fibP+Yj8BilpEPFVNSgpClR3wwSEsU1Gi4Z09nHPEf3Lt2Kz/ks3sxB3wOK&#10;scB3YXky0euCGk3pQL+iqFexG4aY4dizorvRvA+DfvFRcLFapSQUk2VhY7aWx9IRswjoS//KnD2j&#10;HpCvRxg1xco34A+58U9vV4eAFCRmIr4DmmfYUYiJ2/OjiUr/9Z6yrk97+RM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N3o&#10;/hMCAAAiBAAADgAAAAAAAAAAAAAAAAAuAgAAZHJzL2Uyb0RvYy54bWxQSwECLQAUAAYACAAAACEA&#10;iPhRZdwAAAAEAQAADwAAAAAAAAAAAAAAAABtBAAAZHJzL2Rvd25yZXYueG1sUEsFBgAAAAAEAAQA&#10;8wAAAHYFAAAAAA==&#10;" filled="f" stroked="f">
                    <v:textbox style="mso-fit-shape-to-text:t" inset="0,0,20pt,15pt">
                      <w:txbxContent>
                        <w:p w14:paraId="592ED0F3" w14:textId="77777777" w:rsidR="00651412" w:rsidRPr="00B873E5" w:rsidRDefault="00651412"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r w:rsidRPr="00B873E5">
            <w:rPr>
              <w:rFonts w:cs="Arial"/>
              <w:color w:val="00B0F0"/>
              <w:sz w:val="18"/>
              <w:szCs w:val="2"/>
            </w:rPr>
            <w:t>Nihai Rapor</w:t>
          </w:r>
          <w:r w:rsidRPr="00B873E5">
            <w:rPr>
              <w:rFonts w:cs="Arial"/>
              <w:color w:val="00AEC0"/>
              <w:sz w:val="18"/>
              <w:szCs w:val="18"/>
            </w:rPr>
            <w:t xml:space="preserve"> </w:t>
          </w:r>
        </w:p>
      </w:tc>
      <w:tc>
        <w:tcPr>
          <w:tcW w:w="3022" w:type="pct"/>
          <w:tcBorders>
            <w:bottom w:val="single" w:sz="8" w:space="0" w:color="00B0F0"/>
          </w:tcBorders>
        </w:tcPr>
        <w:p w14:paraId="19DABE67" w14:textId="77777777" w:rsidR="00651412" w:rsidRPr="00B873E5" w:rsidRDefault="00651412" w:rsidP="000A36A6">
          <w:pPr>
            <w:tabs>
              <w:tab w:val="center" w:pos="4320"/>
              <w:tab w:val="right" w:pos="8640"/>
            </w:tabs>
            <w:spacing w:before="40" w:after="40" w:line="240" w:lineRule="auto"/>
            <w:ind w:right="-113"/>
            <w:jc w:val="right"/>
            <w:rPr>
              <w:rFonts w:cs="Arial"/>
              <w:color w:val="00B0F0"/>
              <w:sz w:val="18"/>
              <w:szCs w:val="2"/>
            </w:rPr>
          </w:pPr>
          <w:r>
            <w:rPr>
              <w:rFonts w:cs="Arial"/>
              <w:color w:val="00B0F0"/>
              <w:sz w:val="18"/>
              <w:szCs w:val="2"/>
            </w:rPr>
            <w:t>Ağustos</w:t>
          </w:r>
          <w:r w:rsidRPr="00B873E5">
            <w:rPr>
              <w:rFonts w:cs="Arial"/>
              <w:color w:val="00B0F0"/>
              <w:sz w:val="18"/>
              <w:szCs w:val="2"/>
            </w:rPr>
            <w:t xml:space="preserve"> 2026</w:t>
          </w:r>
        </w:p>
      </w:tc>
    </w:tr>
    <w:tr w:rsidR="00651412" w:rsidRPr="00B873E5" w14:paraId="4C859009" w14:textId="77777777" w:rsidTr="00B6034E">
      <w:trPr>
        <w:trHeight w:val="179"/>
      </w:trPr>
      <w:tc>
        <w:tcPr>
          <w:tcW w:w="1978" w:type="pct"/>
          <w:tcBorders>
            <w:top w:val="single" w:sz="4" w:space="0" w:color="00AEEC"/>
          </w:tcBorders>
        </w:tcPr>
        <w:p w14:paraId="32E817C8" w14:textId="77777777" w:rsidR="00651412" w:rsidRPr="00B873E5" w:rsidRDefault="00651412" w:rsidP="00B37493">
          <w:pPr>
            <w:spacing w:before="40" w:after="40" w:line="240" w:lineRule="auto"/>
            <w:ind w:left="-108"/>
            <w:rPr>
              <w:rFonts w:cs="Arial"/>
              <w:sz w:val="18"/>
              <w:szCs w:val="18"/>
            </w:rPr>
          </w:pPr>
          <w:r w:rsidRPr="00B873E5">
            <w:rPr>
              <w:rFonts w:eastAsia="Arial Narrow" w:cs="Arial"/>
              <w:color w:val="00B050"/>
              <w:sz w:val="18"/>
              <w:szCs w:val="2"/>
            </w:rPr>
            <w:t>Proje No: 25/12</w:t>
          </w:r>
        </w:p>
      </w:tc>
      <w:tc>
        <w:tcPr>
          <w:tcW w:w="3022" w:type="pct"/>
          <w:tcBorders>
            <w:top w:val="single" w:sz="8" w:space="0" w:color="00B0F0"/>
          </w:tcBorders>
        </w:tcPr>
        <w:p w14:paraId="0CE51C91" w14:textId="77777777" w:rsidR="00651412" w:rsidRPr="00B873E5" w:rsidRDefault="00651412"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w:t>
          </w:r>
          <w:r>
            <w:rPr>
              <w:rFonts w:cs="Arial"/>
              <w:color w:val="00B050"/>
              <w:sz w:val="18"/>
              <w:szCs w:val="2"/>
            </w:rPr>
            <w:t xml:space="preserve"> 26</w:t>
          </w:r>
        </w:p>
      </w:tc>
    </w:tr>
  </w:tbl>
  <w:p w14:paraId="3AF38D4D" w14:textId="77777777" w:rsidR="00651412" w:rsidRPr="00651412" w:rsidRDefault="00651412" w:rsidP="00465289">
    <w:pPr>
      <w:pStyle w:val="AltBilgi"/>
      <w:tabs>
        <w:tab w:val="clear" w:pos="4513"/>
        <w:tab w:val="clear" w:pos="9026"/>
        <w:tab w:val="left" w:pos="3707"/>
      </w:tabs>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6A79" w14:textId="3103E4FC"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6" behindDoc="0" locked="0" layoutInCell="1" allowOverlap="1" wp14:anchorId="21093449" wp14:editId="451804DF">
              <wp:simplePos x="635" y="635"/>
              <wp:positionH relativeFrom="page">
                <wp:align>right</wp:align>
              </wp:positionH>
              <wp:positionV relativeFrom="page">
                <wp:align>bottom</wp:align>
              </wp:positionV>
              <wp:extent cx="1172210" cy="361315"/>
              <wp:effectExtent l="0" t="0" r="0" b="0"/>
              <wp:wrapNone/>
              <wp:docPr id="326865642"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E0CDCF2" w14:textId="0E84F89A"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093449" id="_x0000_t202" coordsize="21600,21600" o:spt="202" path="m,l,21600r21600,l21600,xe">
              <v:stroke joinstyle="miter"/>
              <v:path gradientshapeok="t" o:connecttype="rect"/>
            </v:shapetype>
            <v:shape id="Text Box 5" o:spid="_x0000_s1036" type="#_x0000_t202" alt="Official Use Only" style="position:absolute;left:0;text-align:left;margin-left:41.1pt;margin-top:0;width:92.3pt;height:28.4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l2FAIAACI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R1RW/G8bdQH3ErBwPh3vJVi63XzIcn5pBhnBZV&#10;Gx7xkAq6isLJoqQB9/M9f8xH4DFKSYeKqahBSVOifhgkJIprNFwyprPP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ABS&#10;aXYUAgAAIgQAAA4AAAAAAAAAAAAAAAAALgIAAGRycy9lMm9Eb2MueG1sUEsBAi0AFAAGAAgAAAAh&#10;AIj4UWXcAAAABAEAAA8AAAAAAAAAAAAAAAAAbgQAAGRycy9kb3ducmV2LnhtbFBLBQYAAAAABAAE&#10;APMAAAB3BQAAAAA=&#10;" filled="f" stroked="f">
              <v:textbox style="mso-fit-shape-to-text:t" inset="0,0,20pt,15pt">
                <w:txbxContent>
                  <w:p w14:paraId="3E0CDCF2" w14:textId="0E84F89A"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5708"/>
      <w:gridCol w:w="8296"/>
    </w:tblGrid>
    <w:tr w:rsidR="00B27925" w:rsidRPr="00B873E5" w14:paraId="140A93BA" w14:textId="77777777" w:rsidTr="004F3C44">
      <w:tc>
        <w:tcPr>
          <w:tcW w:w="2038" w:type="pct"/>
          <w:tcBorders>
            <w:bottom w:val="single" w:sz="4" w:space="0" w:color="00AEEC"/>
          </w:tcBorders>
        </w:tcPr>
        <w:p w14:paraId="75B89805" w14:textId="2CC01916" w:rsidR="00B27925" w:rsidRPr="00B873E5" w:rsidRDefault="0033551C" w:rsidP="00465289">
          <w:pPr>
            <w:spacing w:after="60"/>
            <w:ind w:left="-112"/>
            <w:rPr>
              <w:rFonts w:cs="Arial"/>
              <w:color w:val="00AEC0"/>
              <w:sz w:val="18"/>
              <w:szCs w:val="18"/>
            </w:rPr>
          </w:pPr>
          <w:r w:rsidRPr="00B873E5">
            <w:rPr>
              <w:rFonts w:cs="Arial"/>
              <w:color w:val="00AEC0"/>
              <w:sz w:val="18"/>
              <w:szCs w:val="18"/>
            </w:rPr>
            <w:t xml:space="preserve">Nihai </w:t>
          </w:r>
          <w:r w:rsidR="00B27925" w:rsidRPr="00B873E5">
            <w:rPr>
              <w:rFonts w:cs="Arial"/>
              <w:color w:val="00AEC0"/>
              <w:sz w:val="18"/>
              <w:szCs w:val="18"/>
            </w:rPr>
            <w:t>Rapor</w:t>
          </w:r>
        </w:p>
      </w:tc>
      <w:tc>
        <w:tcPr>
          <w:tcW w:w="2962" w:type="pct"/>
          <w:tcBorders>
            <w:bottom w:val="single" w:sz="8" w:space="0" w:color="00B0F0"/>
          </w:tcBorders>
        </w:tcPr>
        <w:p w14:paraId="45ACDF98" w14:textId="608F257A" w:rsidR="00B27925" w:rsidRPr="00B873E5" w:rsidRDefault="0033551C"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Ekim</w:t>
          </w:r>
          <w:r w:rsidR="00B27925" w:rsidRPr="00B873E5">
            <w:rPr>
              <w:rFonts w:cs="Arial"/>
              <w:color w:val="00B0F0"/>
              <w:sz w:val="18"/>
              <w:szCs w:val="2"/>
            </w:rPr>
            <w:t xml:space="preserve"> 2025</w:t>
          </w:r>
        </w:p>
      </w:tc>
    </w:tr>
    <w:tr w:rsidR="00B27925" w:rsidRPr="00B873E5" w14:paraId="27EEDBC4" w14:textId="77777777" w:rsidTr="004F3C44">
      <w:trPr>
        <w:trHeight w:val="187"/>
      </w:trPr>
      <w:tc>
        <w:tcPr>
          <w:tcW w:w="2038" w:type="pct"/>
          <w:tcBorders>
            <w:top w:val="single" w:sz="4" w:space="0" w:color="00AEEC"/>
          </w:tcBorders>
        </w:tcPr>
        <w:p w14:paraId="74D20150"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 No: 25/12</w:t>
          </w:r>
        </w:p>
      </w:tc>
      <w:tc>
        <w:tcPr>
          <w:tcW w:w="2962" w:type="pct"/>
          <w:tcBorders>
            <w:top w:val="single" w:sz="8" w:space="0" w:color="00B0F0"/>
          </w:tcBorders>
        </w:tcPr>
        <w:p w14:paraId="3789437D" w14:textId="63F95EC4"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w:t>
          </w:r>
          <w:r w:rsidR="00CB05A4" w:rsidRPr="00B873E5">
            <w:rPr>
              <w:rFonts w:cs="Arial"/>
              <w:color w:val="00B050"/>
              <w:sz w:val="18"/>
              <w:szCs w:val="2"/>
            </w:rPr>
            <w:t xml:space="preserve"> 27</w:t>
          </w:r>
        </w:p>
      </w:tc>
    </w:tr>
  </w:tbl>
  <w:p w14:paraId="33CFD33B" w14:textId="43241228" w:rsidR="00B27925" w:rsidRPr="00B873E5" w:rsidRDefault="00B27925" w:rsidP="0028193E">
    <w:pPr>
      <w:pStyle w:val="AltBilgi"/>
      <w:jc w:val="left"/>
      <w:rPr>
        <w:rFonts w:ascii="Tahoma" w:hAnsi="Tahoma" w:cs="Tahoma"/>
        <w:color w:val="000000"/>
        <w:sz w:val="20"/>
      </w:rPr>
    </w:pPr>
    <w:bookmarkStart w:id="35" w:name="DocumentMarkings3FooterFirstPage"/>
  </w:p>
  <w:p w14:paraId="4B9C8198" w14:textId="77777777" w:rsidR="00B27925" w:rsidRPr="00B873E5" w:rsidRDefault="00B27925">
    <w:pPr>
      <w:pStyle w:val="AltBilgi"/>
      <w:jc w:val="left"/>
      <w:rPr>
        <w:rFonts w:ascii="Tahoma" w:hAnsi="Tahoma" w:cs="Tahoma"/>
        <w:color w:val="000000"/>
        <w:sz w:val="17"/>
      </w:rPr>
    </w:pPr>
    <w:r w:rsidRPr="00B873E5">
      <w:rPr>
        <w:rFonts w:ascii="Tahoma" w:hAnsi="Tahoma" w:cs="Tahoma"/>
        <w:color w:val="000000"/>
        <w:sz w:val="16"/>
      </w:rPr>
      <w:t xml:space="preserve">Sınıflandırma: </w:t>
    </w:r>
    <w:r w:rsidRPr="00B873E5">
      <w:rPr>
        <w:rFonts w:ascii="Tahoma" w:hAnsi="Tahoma" w:cs="Tahoma"/>
        <w:b/>
        <w:color w:val="333333"/>
        <w:sz w:val="16"/>
      </w:rPr>
      <w:t>Sınıflandırılmamış</w:t>
    </w:r>
  </w:p>
  <w:p w14:paraId="2994EC3E" w14:textId="5DA866B3" w:rsidR="00B27925" w:rsidRPr="00B873E5" w:rsidRDefault="00B27925" w:rsidP="0028193E">
    <w:pPr>
      <w:pStyle w:val="AltBilgi"/>
      <w:jc w:val="left"/>
    </w:pPr>
    <w:r w:rsidRPr="00B873E5">
      <w:rPr>
        <w:color w:val="000000"/>
        <w:sz w:val="17"/>
      </w:rPr>
      <w:t xml:space="preserve"> </w:t>
    </w:r>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8DC1" w14:textId="77777777" w:rsidR="00BE5891" w:rsidRPr="00B873E5" w:rsidRDefault="00BE5891">
      <w:pPr>
        <w:spacing w:after="0" w:line="240" w:lineRule="auto"/>
      </w:pPr>
      <w:r w:rsidRPr="00B873E5">
        <w:separator/>
      </w:r>
    </w:p>
  </w:footnote>
  <w:footnote w:type="continuationSeparator" w:id="0">
    <w:p w14:paraId="4CDB844F" w14:textId="77777777" w:rsidR="00BE5891" w:rsidRPr="00B873E5" w:rsidRDefault="00BE5891">
      <w:pPr>
        <w:spacing w:after="0" w:line="240" w:lineRule="auto"/>
      </w:pPr>
      <w:r w:rsidRPr="00B87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35"/>
      <w:gridCol w:w="1866"/>
    </w:tblGrid>
    <w:tr w:rsidR="00B6034E" w:rsidRPr="00B873E5" w14:paraId="1443D16E" w14:textId="77777777" w:rsidTr="00A44A35">
      <w:trPr>
        <w:trHeight w:hRule="exact" w:val="364"/>
      </w:trPr>
      <w:tc>
        <w:tcPr>
          <w:tcW w:w="3986" w:type="pct"/>
          <w:tcBorders>
            <w:top w:val="nil"/>
            <w:bottom w:val="single" w:sz="4" w:space="0" w:color="548DD4"/>
          </w:tcBorders>
          <w:vAlign w:val="bottom"/>
        </w:tcPr>
        <w:p w14:paraId="348CB19E" w14:textId="77777777" w:rsidR="00B6034E" w:rsidRPr="00B873E5" w:rsidRDefault="00B6034E"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1014" w:type="pct"/>
          <w:vAlign w:val="center"/>
        </w:tcPr>
        <w:p w14:paraId="1486D91C" w14:textId="77777777" w:rsidR="00B6034E" w:rsidRPr="00B873E5" w:rsidRDefault="00B6034E"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68490" behindDoc="0" locked="0" layoutInCell="1" allowOverlap="1" wp14:anchorId="08C61CAA" wp14:editId="334665F9">
                <wp:simplePos x="0" y="0"/>
                <wp:positionH relativeFrom="column">
                  <wp:posOffset>-20320</wp:posOffset>
                </wp:positionH>
                <wp:positionV relativeFrom="paragraph">
                  <wp:posOffset>8255</wp:posOffset>
                </wp:positionV>
                <wp:extent cx="1054100" cy="447675"/>
                <wp:effectExtent l="0" t="0" r="0" b="9525"/>
                <wp:wrapNone/>
                <wp:docPr id="132788504"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D3040E" w14:textId="7E2406DD" w:rsidR="00B27925" w:rsidRPr="00B873E5" w:rsidRDefault="00B6034E">
    <w:pPr>
      <w:pStyle w:val="stBilgi"/>
    </w:pPr>
    <w:r w:rsidRPr="00B873E5">
      <w:rPr>
        <w:rFonts w:eastAsia="Calibri" w:cs="Arial"/>
        <w:color w:val="00B050"/>
        <w:sz w:val="18"/>
        <w:szCs w:val="18"/>
      </w:rPr>
      <w:t>Arazi Edinimi ve Yeniden Yerleşim Eylem Planı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7921"/>
      <w:gridCol w:w="1105"/>
    </w:tblGrid>
    <w:tr w:rsidR="007A0EAA" w:rsidRPr="00B873E5" w14:paraId="2D299A7C" w14:textId="77777777" w:rsidTr="00907E40">
      <w:trPr>
        <w:trHeight w:hRule="exact" w:val="364"/>
      </w:trPr>
      <w:tc>
        <w:tcPr>
          <w:tcW w:w="4388" w:type="pct"/>
          <w:tcBorders>
            <w:top w:val="nil"/>
            <w:bottom w:val="single" w:sz="4" w:space="0" w:color="548DD4"/>
          </w:tcBorders>
          <w:vAlign w:val="bottom"/>
        </w:tcPr>
        <w:p w14:paraId="5D4F866A" w14:textId="777927E2" w:rsidR="007A0EAA" w:rsidRPr="00B873E5" w:rsidRDefault="007A0EAA"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12" w:type="pct"/>
          <w:vMerge w:val="restart"/>
          <w:vAlign w:val="center"/>
        </w:tcPr>
        <w:p w14:paraId="4EE47356" w14:textId="52F4BC53" w:rsidR="007A0EAA" w:rsidRPr="00B873E5" w:rsidRDefault="00B6034E"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66442" behindDoc="0" locked="0" layoutInCell="1" allowOverlap="1" wp14:anchorId="5480CD79" wp14:editId="3FA44E73">
                <wp:simplePos x="0" y="0"/>
                <wp:positionH relativeFrom="column">
                  <wp:posOffset>179070</wp:posOffset>
                </wp:positionH>
                <wp:positionV relativeFrom="paragraph">
                  <wp:posOffset>-2540</wp:posOffset>
                </wp:positionV>
                <wp:extent cx="1054100" cy="447675"/>
                <wp:effectExtent l="0" t="0" r="0" b="9525"/>
                <wp:wrapNone/>
                <wp:docPr id="1483060763"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0EAA" w:rsidRPr="00B873E5" w14:paraId="5A9DE4A3" w14:textId="77777777" w:rsidTr="00907E40">
      <w:trPr>
        <w:trHeight w:hRule="exact" w:val="340"/>
      </w:trPr>
      <w:tc>
        <w:tcPr>
          <w:tcW w:w="4388" w:type="pct"/>
          <w:tcBorders>
            <w:top w:val="single" w:sz="4" w:space="0" w:color="548DD4"/>
          </w:tcBorders>
          <w:vAlign w:val="center"/>
        </w:tcPr>
        <w:p w14:paraId="301864A2" w14:textId="0CDD28EF" w:rsidR="007A0EAA" w:rsidRPr="00B873E5" w:rsidRDefault="007A0EAA"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12" w:type="pct"/>
          <w:vMerge/>
          <w:vAlign w:val="center"/>
        </w:tcPr>
        <w:p w14:paraId="32D96FAC" w14:textId="77777777" w:rsidR="007A0EAA" w:rsidRPr="00B873E5" w:rsidRDefault="007A0EAA" w:rsidP="00465289">
          <w:pPr>
            <w:rPr>
              <w:rFonts w:eastAsia="Calibri" w:cs="Arial"/>
              <w:color w:val="000000"/>
              <w:sz w:val="18"/>
              <w:szCs w:val="18"/>
              <w:lang w:eastAsia="en-US"/>
            </w:rPr>
          </w:pPr>
        </w:p>
      </w:tc>
    </w:tr>
  </w:tbl>
  <w:p w14:paraId="7659222B" w14:textId="7F1CB1FF" w:rsidR="007A0EAA" w:rsidRPr="00651412" w:rsidRDefault="007A0EAA" w:rsidP="00651412">
    <w:pPr>
      <w:pStyle w:val="stBilgi"/>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12290"/>
      <w:gridCol w:w="1714"/>
    </w:tblGrid>
    <w:tr w:rsidR="00907E40" w:rsidRPr="00B873E5" w14:paraId="0DE6C1CE" w14:textId="77777777" w:rsidTr="00907E40">
      <w:trPr>
        <w:trHeight w:hRule="exact" w:val="364"/>
      </w:trPr>
      <w:tc>
        <w:tcPr>
          <w:tcW w:w="4388" w:type="pct"/>
          <w:tcBorders>
            <w:top w:val="nil"/>
            <w:bottom w:val="single" w:sz="4" w:space="0" w:color="548DD4"/>
          </w:tcBorders>
          <w:vAlign w:val="bottom"/>
        </w:tcPr>
        <w:p w14:paraId="4605B5DE" w14:textId="77777777" w:rsidR="00907E40" w:rsidRPr="00B873E5" w:rsidRDefault="00907E40"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12" w:type="pct"/>
          <w:vMerge w:val="restart"/>
          <w:vAlign w:val="center"/>
        </w:tcPr>
        <w:p w14:paraId="641ED538" w14:textId="77777777" w:rsidR="00907E40" w:rsidRPr="00B873E5" w:rsidRDefault="00907E40"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72586" behindDoc="0" locked="0" layoutInCell="1" allowOverlap="1" wp14:anchorId="6242964A" wp14:editId="2AB7EBEB">
                <wp:simplePos x="0" y="0"/>
                <wp:positionH relativeFrom="column">
                  <wp:posOffset>1270</wp:posOffset>
                </wp:positionH>
                <wp:positionV relativeFrom="paragraph">
                  <wp:posOffset>-6985</wp:posOffset>
                </wp:positionV>
                <wp:extent cx="1054100" cy="447675"/>
                <wp:effectExtent l="0" t="0" r="0" b="9525"/>
                <wp:wrapNone/>
                <wp:docPr id="1400490162"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7E40" w:rsidRPr="00B873E5" w14:paraId="2380CD33" w14:textId="77777777" w:rsidTr="00907E40">
      <w:trPr>
        <w:trHeight w:hRule="exact" w:val="340"/>
      </w:trPr>
      <w:tc>
        <w:tcPr>
          <w:tcW w:w="4388" w:type="pct"/>
          <w:tcBorders>
            <w:top w:val="single" w:sz="4" w:space="0" w:color="548DD4"/>
          </w:tcBorders>
          <w:vAlign w:val="center"/>
        </w:tcPr>
        <w:p w14:paraId="68A5A3FF" w14:textId="77777777" w:rsidR="00907E40" w:rsidRPr="00B873E5" w:rsidRDefault="00907E40"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12" w:type="pct"/>
          <w:vMerge/>
          <w:vAlign w:val="center"/>
        </w:tcPr>
        <w:p w14:paraId="35915543" w14:textId="77777777" w:rsidR="00907E40" w:rsidRPr="00B873E5" w:rsidRDefault="00907E40" w:rsidP="00465289">
          <w:pPr>
            <w:rPr>
              <w:rFonts w:eastAsia="Calibri" w:cs="Arial"/>
              <w:color w:val="000000"/>
              <w:sz w:val="18"/>
              <w:szCs w:val="18"/>
              <w:lang w:eastAsia="en-US"/>
            </w:rPr>
          </w:pPr>
        </w:p>
      </w:tc>
    </w:tr>
  </w:tbl>
  <w:p w14:paraId="1F4CD98C" w14:textId="479BF141" w:rsidR="00907E40" w:rsidRPr="00D451CA" w:rsidRDefault="00907E40">
    <w:pPr>
      <w:pStyle w:val="stBilgi"/>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7863"/>
      <w:gridCol w:w="1163"/>
    </w:tblGrid>
    <w:tr w:rsidR="00907E40" w:rsidRPr="00B873E5" w14:paraId="232FC678" w14:textId="77777777" w:rsidTr="00623776">
      <w:trPr>
        <w:trHeight w:hRule="exact" w:val="364"/>
      </w:trPr>
      <w:tc>
        <w:tcPr>
          <w:tcW w:w="4356" w:type="pct"/>
          <w:tcBorders>
            <w:top w:val="nil"/>
            <w:bottom w:val="single" w:sz="4" w:space="0" w:color="548DD4"/>
          </w:tcBorders>
          <w:vAlign w:val="bottom"/>
        </w:tcPr>
        <w:p w14:paraId="09B57E35" w14:textId="77777777" w:rsidR="00907E40" w:rsidRPr="00B873E5" w:rsidRDefault="00907E40"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44" w:type="pct"/>
          <w:vMerge w:val="restart"/>
          <w:vAlign w:val="center"/>
        </w:tcPr>
        <w:p w14:paraId="12B775D2" w14:textId="77777777" w:rsidR="00907E40" w:rsidRPr="00B873E5" w:rsidRDefault="00907E40"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76682" behindDoc="0" locked="0" layoutInCell="1" allowOverlap="1" wp14:anchorId="259A7B5E" wp14:editId="327B9C5E">
                <wp:simplePos x="0" y="0"/>
                <wp:positionH relativeFrom="column">
                  <wp:posOffset>1270</wp:posOffset>
                </wp:positionH>
                <wp:positionV relativeFrom="paragraph">
                  <wp:posOffset>-6985</wp:posOffset>
                </wp:positionV>
                <wp:extent cx="1054100" cy="447675"/>
                <wp:effectExtent l="0" t="0" r="0" b="9525"/>
                <wp:wrapNone/>
                <wp:docPr id="389013969"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7E40" w:rsidRPr="00B873E5" w14:paraId="45E030FA" w14:textId="77777777" w:rsidTr="00623776">
      <w:trPr>
        <w:trHeight w:hRule="exact" w:val="340"/>
      </w:trPr>
      <w:tc>
        <w:tcPr>
          <w:tcW w:w="4356" w:type="pct"/>
          <w:tcBorders>
            <w:top w:val="single" w:sz="4" w:space="0" w:color="548DD4"/>
          </w:tcBorders>
          <w:vAlign w:val="center"/>
        </w:tcPr>
        <w:p w14:paraId="7ADDA083" w14:textId="77777777" w:rsidR="00907E40" w:rsidRPr="00B873E5" w:rsidRDefault="00907E40"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44" w:type="pct"/>
          <w:vMerge/>
          <w:vAlign w:val="center"/>
        </w:tcPr>
        <w:p w14:paraId="2363C744" w14:textId="77777777" w:rsidR="00907E40" w:rsidRPr="00B873E5" w:rsidRDefault="00907E40" w:rsidP="00465289">
          <w:pPr>
            <w:rPr>
              <w:rFonts w:eastAsia="Calibri" w:cs="Arial"/>
              <w:color w:val="000000"/>
              <w:sz w:val="18"/>
              <w:szCs w:val="18"/>
              <w:lang w:eastAsia="en-US"/>
            </w:rPr>
          </w:pPr>
        </w:p>
      </w:tc>
    </w:tr>
  </w:tbl>
  <w:p w14:paraId="44C3C647" w14:textId="12FEC507" w:rsidR="00907E40" w:rsidRPr="00E541DC" w:rsidRDefault="00907E40">
    <w:pPr>
      <w:pStyle w:val="stBilgi"/>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7863"/>
      <w:gridCol w:w="1163"/>
    </w:tblGrid>
    <w:tr w:rsidR="00623776" w:rsidRPr="00B873E5" w14:paraId="420824BC" w14:textId="77777777" w:rsidTr="00623776">
      <w:trPr>
        <w:trHeight w:hRule="exact" w:val="364"/>
      </w:trPr>
      <w:tc>
        <w:tcPr>
          <w:tcW w:w="4356" w:type="pct"/>
          <w:tcBorders>
            <w:top w:val="nil"/>
            <w:bottom w:val="single" w:sz="4" w:space="0" w:color="548DD4"/>
          </w:tcBorders>
          <w:vAlign w:val="bottom"/>
        </w:tcPr>
        <w:p w14:paraId="448036BB"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44" w:type="pct"/>
          <w:vMerge w:val="restart"/>
          <w:vAlign w:val="center"/>
        </w:tcPr>
        <w:p w14:paraId="05C06C51"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2826" behindDoc="0" locked="0" layoutInCell="1" allowOverlap="1" wp14:anchorId="3BCB4C98" wp14:editId="01463592">
                <wp:simplePos x="0" y="0"/>
                <wp:positionH relativeFrom="column">
                  <wp:posOffset>1270</wp:posOffset>
                </wp:positionH>
                <wp:positionV relativeFrom="paragraph">
                  <wp:posOffset>-6985</wp:posOffset>
                </wp:positionV>
                <wp:extent cx="1054100" cy="447675"/>
                <wp:effectExtent l="0" t="0" r="0" b="9525"/>
                <wp:wrapNone/>
                <wp:docPr id="1172432196"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776" w:rsidRPr="00B873E5" w14:paraId="6871A25E" w14:textId="77777777" w:rsidTr="00623776">
      <w:trPr>
        <w:trHeight w:hRule="exact" w:val="340"/>
      </w:trPr>
      <w:tc>
        <w:tcPr>
          <w:tcW w:w="4356" w:type="pct"/>
          <w:tcBorders>
            <w:top w:val="single" w:sz="4" w:space="0" w:color="548DD4"/>
          </w:tcBorders>
          <w:vAlign w:val="center"/>
        </w:tcPr>
        <w:p w14:paraId="4D761ACF" w14:textId="77777777" w:rsidR="00623776" w:rsidRPr="00B873E5" w:rsidRDefault="00623776"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44" w:type="pct"/>
          <w:vMerge/>
          <w:vAlign w:val="center"/>
        </w:tcPr>
        <w:p w14:paraId="46EF6139" w14:textId="77777777" w:rsidR="00623776" w:rsidRPr="00B873E5" w:rsidRDefault="00623776" w:rsidP="00465289">
          <w:pPr>
            <w:rPr>
              <w:rFonts w:eastAsia="Calibri" w:cs="Arial"/>
              <w:color w:val="000000"/>
              <w:sz w:val="18"/>
              <w:szCs w:val="18"/>
              <w:lang w:eastAsia="en-US"/>
            </w:rPr>
          </w:pPr>
        </w:p>
      </w:tc>
    </w:tr>
  </w:tbl>
  <w:p w14:paraId="6A6EE81B" w14:textId="4D09FDE5" w:rsidR="00623776" w:rsidRPr="00B61C9C" w:rsidRDefault="00623776">
    <w:pPr>
      <w:pStyle w:val="stBilgi"/>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000000"/>
      </w:tblBorders>
      <w:tblLayout w:type="fixed"/>
      <w:tblLook w:val="04A0" w:firstRow="1" w:lastRow="0" w:firstColumn="1" w:lastColumn="0" w:noHBand="0" w:noVBand="1"/>
    </w:tblPr>
    <w:tblGrid>
      <w:gridCol w:w="17047"/>
      <w:gridCol w:w="4337"/>
    </w:tblGrid>
    <w:tr w:rsidR="00623776" w:rsidRPr="00B873E5" w14:paraId="256D4C79" w14:textId="77777777" w:rsidTr="00623776">
      <w:trPr>
        <w:trHeight w:hRule="exact" w:val="364"/>
      </w:trPr>
      <w:tc>
        <w:tcPr>
          <w:tcW w:w="17047" w:type="dxa"/>
          <w:tcBorders>
            <w:top w:val="nil"/>
            <w:bottom w:val="single" w:sz="4" w:space="0" w:color="548DD4"/>
          </w:tcBorders>
          <w:vAlign w:val="bottom"/>
        </w:tcPr>
        <w:p w14:paraId="72D1E61A"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4337" w:type="dxa"/>
          <w:vAlign w:val="center"/>
        </w:tcPr>
        <w:p w14:paraId="797555E6"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0778" behindDoc="0" locked="0" layoutInCell="1" allowOverlap="1" wp14:anchorId="50DB80FF" wp14:editId="0FF0902E">
                <wp:simplePos x="0" y="0"/>
                <wp:positionH relativeFrom="column">
                  <wp:posOffset>-20320</wp:posOffset>
                </wp:positionH>
                <wp:positionV relativeFrom="paragraph">
                  <wp:posOffset>8255</wp:posOffset>
                </wp:positionV>
                <wp:extent cx="1054100" cy="447675"/>
                <wp:effectExtent l="0" t="0" r="0" b="9525"/>
                <wp:wrapNone/>
                <wp:docPr id="17148581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D1B716E" w14:textId="77777777" w:rsidR="00623776" w:rsidRPr="00B873E5" w:rsidRDefault="00623776">
    <w:pPr>
      <w:pStyle w:val="stBilgi"/>
    </w:pPr>
    <w:r w:rsidRPr="00B873E5">
      <w:rPr>
        <w:rFonts w:eastAsia="Calibri" w:cs="Arial"/>
        <w:color w:val="00B050"/>
        <w:sz w:val="18"/>
        <w:szCs w:val="18"/>
      </w:rPr>
      <w:t>Arazi Edinimi ve Yeniden Yerleşim Eylem Planı</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7904"/>
      <w:gridCol w:w="1168"/>
    </w:tblGrid>
    <w:tr w:rsidR="00623776" w:rsidRPr="00B873E5" w14:paraId="67A927EF" w14:textId="77777777" w:rsidTr="00623776">
      <w:trPr>
        <w:trHeight w:hRule="exact" w:val="364"/>
      </w:trPr>
      <w:tc>
        <w:tcPr>
          <w:tcW w:w="4356" w:type="pct"/>
          <w:tcBorders>
            <w:top w:val="nil"/>
            <w:bottom w:val="single" w:sz="4" w:space="0" w:color="548DD4"/>
          </w:tcBorders>
          <w:vAlign w:val="bottom"/>
        </w:tcPr>
        <w:p w14:paraId="351E02D2"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44" w:type="pct"/>
          <w:vMerge w:val="restart"/>
          <w:vAlign w:val="center"/>
        </w:tcPr>
        <w:p w14:paraId="5B5F0755"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6922" behindDoc="0" locked="0" layoutInCell="1" allowOverlap="1" wp14:anchorId="25EAFDBC" wp14:editId="4314DFC7">
                <wp:simplePos x="0" y="0"/>
                <wp:positionH relativeFrom="column">
                  <wp:posOffset>1270</wp:posOffset>
                </wp:positionH>
                <wp:positionV relativeFrom="paragraph">
                  <wp:posOffset>-6985</wp:posOffset>
                </wp:positionV>
                <wp:extent cx="1054100" cy="447675"/>
                <wp:effectExtent l="0" t="0" r="0" b="9525"/>
                <wp:wrapNone/>
                <wp:docPr id="20588205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776" w:rsidRPr="00B873E5" w14:paraId="7B38A505" w14:textId="77777777" w:rsidTr="00623776">
      <w:trPr>
        <w:trHeight w:hRule="exact" w:val="340"/>
      </w:trPr>
      <w:tc>
        <w:tcPr>
          <w:tcW w:w="4356" w:type="pct"/>
          <w:tcBorders>
            <w:top w:val="single" w:sz="4" w:space="0" w:color="548DD4"/>
          </w:tcBorders>
          <w:vAlign w:val="center"/>
        </w:tcPr>
        <w:p w14:paraId="5F6DF6C8" w14:textId="77777777" w:rsidR="00623776" w:rsidRPr="00B873E5" w:rsidRDefault="00623776"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44" w:type="pct"/>
          <w:vMerge/>
          <w:vAlign w:val="center"/>
        </w:tcPr>
        <w:p w14:paraId="18A13345" w14:textId="77777777" w:rsidR="00623776" w:rsidRPr="00B873E5" w:rsidRDefault="00623776" w:rsidP="00465289">
          <w:pPr>
            <w:rPr>
              <w:rFonts w:eastAsia="Calibri" w:cs="Arial"/>
              <w:color w:val="000000"/>
              <w:sz w:val="18"/>
              <w:szCs w:val="18"/>
              <w:lang w:eastAsia="en-US"/>
            </w:rPr>
          </w:pPr>
        </w:p>
      </w:tc>
    </w:tr>
  </w:tbl>
  <w:p w14:paraId="471FB18B" w14:textId="77777777" w:rsidR="00623776" w:rsidRPr="00B873E5" w:rsidRDefault="00623776">
    <w:pPr>
      <w:pStyle w:val="stBilgi"/>
    </w:pPr>
    <w:r w:rsidRPr="00B873E5">
      <w:tab/>
    </w:r>
    <w:r w:rsidRPr="00B873E5">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12200"/>
      <w:gridCol w:w="1804"/>
    </w:tblGrid>
    <w:tr w:rsidR="009D0E7F" w:rsidRPr="00B873E5" w14:paraId="55EA15D8" w14:textId="77777777" w:rsidTr="00623776">
      <w:trPr>
        <w:trHeight w:hRule="exact" w:val="364"/>
      </w:trPr>
      <w:tc>
        <w:tcPr>
          <w:tcW w:w="4356" w:type="pct"/>
          <w:tcBorders>
            <w:top w:val="nil"/>
            <w:bottom w:val="single" w:sz="4" w:space="0" w:color="548DD4"/>
          </w:tcBorders>
          <w:vAlign w:val="bottom"/>
        </w:tcPr>
        <w:p w14:paraId="2313AC32" w14:textId="77777777" w:rsidR="009D0E7F" w:rsidRPr="00B873E5" w:rsidRDefault="009D0E7F"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Güneş Enerjisi Santrali Projesi</w:t>
          </w:r>
        </w:p>
      </w:tc>
      <w:tc>
        <w:tcPr>
          <w:tcW w:w="644" w:type="pct"/>
          <w:vMerge w:val="restart"/>
          <w:vAlign w:val="center"/>
        </w:tcPr>
        <w:p w14:paraId="44C1B283" w14:textId="77777777" w:rsidR="009D0E7F" w:rsidRPr="00B873E5" w:rsidRDefault="009D0E7F"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91018" behindDoc="0" locked="0" layoutInCell="1" allowOverlap="1" wp14:anchorId="664B074D" wp14:editId="6763EFDC">
                <wp:simplePos x="0" y="0"/>
                <wp:positionH relativeFrom="column">
                  <wp:posOffset>1270</wp:posOffset>
                </wp:positionH>
                <wp:positionV relativeFrom="paragraph">
                  <wp:posOffset>-6985</wp:posOffset>
                </wp:positionV>
                <wp:extent cx="1054100" cy="447675"/>
                <wp:effectExtent l="0" t="0" r="0" b="9525"/>
                <wp:wrapNone/>
                <wp:docPr id="187648065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0E7F" w:rsidRPr="00B873E5" w14:paraId="44A6BC93" w14:textId="77777777" w:rsidTr="00623776">
      <w:trPr>
        <w:trHeight w:hRule="exact" w:val="340"/>
      </w:trPr>
      <w:tc>
        <w:tcPr>
          <w:tcW w:w="4356" w:type="pct"/>
          <w:tcBorders>
            <w:top w:val="single" w:sz="4" w:space="0" w:color="548DD4"/>
          </w:tcBorders>
          <w:vAlign w:val="center"/>
        </w:tcPr>
        <w:p w14:paraId="1054D989" w14:textId="77777777" w:rsidR="009D0E7F" w:rsidRPr="00B873E5" w:rsidRDefault="009D0E7F" w:rsidP="00465289">
          <w:pPr>
            <w:ind w:left="-113"/>
            <w:rPr>
              <w:rFonts w:eastAsia="Calibri" w:cs="Arial"/>
              <w:color w:val="000000"/>
              <w:sz w:val="18"/>
              <w:szCs w:val="18"/>
              <w:lang w:eastAsia="en-US"/>
            </w:rPr>
          </w:pPr>
          <w:r w:rsidRPr="00B873E5">
            <w:rPr>
              <w:rFonts w:eastAsia="Calibri" w:cs="Arial"/>
              <w:color w:val="00B050"/>
              <w:sz w:val="18"/>
              <w:szCs w:val="18"/>
            </w:rPr>
            <w:t>Arazi Edinimi ve Yeniden Yerleşim Eylem Planı</w:t>
          </w:r>
        </w:p>
      </w:tc>
      <w:tc>
        <w:tcPr>
          <w:tcW w:w="644" w:type="pct"/>
          <w:vMerge/>
          <w:vAlign w:val="center"/>
        </w:tcPr>
        <w:p w14:paraId="222A1CFC" w14:textId="77777777" w:rsidR="009D0E7F" w:rsidRPr="00B873E5" w:rsidRDefault="009D0E7F" w:rsidP="00465289">
          <w:pPr>
            <w:rPr>
              <w:rFonts w:eastAsia="Calibri" w:cs="Arial"/>
              <w:color w:val="000000"/>
              <w:sz w:val="18"/>
              <w:szCs w:val="18"/>
              <w:lang w:eastAsia="en-US"/>
            </w:rPr>
          </w:pPr>
        </w:p>
      </w:tc>
    </w:tr>
  </w:tbl>
  <w:p w14:paraId="4B9D22C0" w14:textId="77777777" w:rsidR="009D0E7F" w:rsidRPr="00B873E5" w:rsidRDefault="009D0E7F">
    <w:pPr>
      <w:pStyle w:val="stBilgi"/>
    </w:pPr>
    <w:r w:rsidRPr="00B873E5">
      <w:tab/>
    </w:r>
    <w:r w:rsidRPr="00B873E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72B"/>
    <w:multiLevelType w:val="hybridMultilevel"/>
    <w:tmpl w:val="3CD06E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313C6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213EE6"/>
    <w:multiLevelType w:val="hybridMultilevel"/>
    <w:tmpl w:val="6CAC9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6F3F70"/>
    <w:multiLevelType w:val="hybridMultilevel"/>
    <w:tmpl w:val="7084E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474C2F"/>
    <w:multiLevelType w:val="hybridMultilevel"/>
    <w:tmpl w:val="1FECF7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6837C5"/>
    <w:multiLevelType w:val="multilevel"/>
    <w:tmpl w:val="66DEB1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B42215"/>
    <w:multiLevelType w:val="hybridMultilevel"/>
    <w:tmpl w:val="0D4A1E2A"/>
    <w:lvl w:ilvl="0" w:tplc="041F0001">
      <w:start w:val="1"/>
      <w:numFmt w:val="bullet"/>
      <w:lvlText w:val=""/>
      <w:lvlJc w:val="left"/>
      <w:pPr>
        <w:ind w:left="1032" w:hanging="360"/>
      </w:pPr>
      <w:rPr>
        <w:rFonts w:ascii="Symbol" w:hAnsi="Symbol" w:hint="default"/>
      </w:rPr>
    </w:lvl>
    <w:lvl w:ilvl="1" w:tplc="041F0003" w:tentative="1">
      <w:start w:val="1"/>
      <w:numFmt w:val="bullet"/>
      <w:lvlText w:val="o"/>
      <w:lvlJc w:val="left"/>
      <w:pPr>
        <w:ind w:left="1752" w:hanging="360"/>
      </w:pPr>
      <w:rPr>
        <w:rFonts w:ascii="Courier New" w:hAnsi="Courier New" w:cs="Courier New" w:hint="default"/>
      </w:rPr>
    </w:lvl>
    <w:lvl w:ilvl="2" w:tplc="041F0005" w:tentative="1">
      <w:start w:val="1"/>
      <w:numFmt w:val="bullet"/>
      <w:lvlText w:val=""/>
      <w:lvlJc w:val="left"/>
      <w:pPr>
        <w:ind w:left="2472" w:hanging="360"/>
      </w:pPr>
      <w:rPr>
        <w:rFonts w:ascii="Wingdings" w:hAnsi="Wingdings" w:hint="default"/>
      </w:rPr>
    </w:lvl>
    <w:lvl w:ilvl="3" w:tplc="041F0001" w:tentative="1">
      <w:start w:val="1"/>
      <w:numFmt w:val="bullet"/>
      <w:lvlText w:val=""/>
      <w:lvlJc w:val="left"/>
      <w:pPr>
        <w:ind w:left="3192" w:hanging="360"/>
      </w:pPr>
      <w:rPr>
        <w:rFonts w:ascii="Symbol" w:hAnsi="Symbol" w:hint="default"/>
      </w:rPr>
    </w:lvl>
    <w:lvl w:ilvl="4" w:tplc="041F0003" w:tentative="1">
      <w:start w:val="1"/>
      <w:numFmt w:val="bullet"/>
      <w:lvlText w:val="o"/>
      <w:lvlJc w:val="left"/>
      <w:pPr>
        <w:ind w:left="3912" w:hanging="360"/>
      </w:pPr>
      <w:rPr>
        <w:rFonts w:ascii="Courier New" w:hAnsi="Courier New" w:cs="Courier New" w:hint="default"/>
      </w:rPr>
    </w:lvl>
    <w:lvl w:ilvl="5" w:tplc="041F0005" w:tentative="1">
      <w:start w:val="1"/>
      <w:numFmt w:val="bullet"/>
      <w:lvlText w:val=""/>
      <w:lvlJc w:val="left"/>
      <w:pPr>
        <w:ind w:left="4632" w:hanging="360"/>
      </w:pPr>
      <w:rPr>
        <w:rFonts w:ascii="Wingdings" w:hAnsi="Wingdings" w:hint="default"/>
      </w:rPr>
    </w:lvl>
    <w:lvl w:ilvl="6" w:tplc="041F0001" w:tentative="1">
      <w:start w:val="1"/>
      <w:numFmt w:val="bullet"/>
      <w:lvlText w:val=""/>
      <w:lvlJc w:val="left"/>
      <w:pPr>
        <w:ind w:left="5352" w:hanging="360"/>
      </w:pPr>
      <w:rPr>
        <w:rFonts w:ascii="Symbol" w:hAnsi="Symbol" w:hint="default"/>
      </w:rPr>
    </w:lvl>
    <w:lvl w:ilvl="7" w:tplc="041F0003" w:tentative="1">
      <w:start w:val="1"/>
      <w:numFmt w:val="bullet"/>
      <w:lvlText w:val="o"/>
      <w:lvlJc w:val="left"/>
      <w:pPr>
        <w:ind w:left="6072" w:hanging="360"/>
      </w:pPr>
      <w:rPr>
        <w:rFonts w:ascii="Courier New" w:hAnsi="Courier New" w:cs="Courier New" w:hint="default"/>
      </w:rPr>
    </w:lvl>
    <w:lvl w:ilvl="8" w:tplc="041F0005" w:tentative="1">
      <w:start w:val="1"/>
      <w:numFmt w:val="bullet"/>
      <w:lvlText w:val=""/>
      <w:lvlJc w:val="left"/>
      <w:pPr>
        <w:ind w:left="6792" w:hanging="360"/>
      </w:pPr>
      <w:rPr>
        <w:rFonts w:ascii="Wingdings" w:hAnsi="Wingdings" w:hint="default"/>
      </w:rPr>
    </w:lvl>
  </w:abstractNum>
  <w:abstractNum w:abstractNumId="7" w15:restartNumberingAfterBreak="0">
    <w:nsid w:val="301D768B"/>
    <w:multiLevelType w:val="hybridMultilevel"/>
    <w:tmpl w:val="07D4C2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7D649A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8A16B9"/>
    <w:multiLevelType w:val="hybridMultilevel"/>
    <w:tmpl w:val="72244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6E3C00"/>
    <w:multiLevelType w:val="hybridMultilevel"/>
    <w:tmpl w:val="00D65A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D3374E"/>
    <w:multiLevelType w:val="multilevel"/>
    <w:tmpl w:val="EECC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82C72"/>
    <w:multiLevelType w:val="hybridMultilevel"/>
    <w:tmpl w:val="7C286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3D5B0F"/>
    <w:multiLevelType w:val="hybridMultilevel"/>
    <w:tmpl w:val="4EA81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287C89"/>
    <w:multiLevelType w:val="hybridMultilevel"/>
    <w:tmpl w:val="EC96D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4712A6"/>
    <w:multiLevelType w:val="hybridMultilevel"/>
    <w:tmpl w:val="49C22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E12C12"/>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01163FF"/>
    <w:multiLevelType w:val="hybridMultilevel"/>
    <w:tmpl w:val="E5B639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726963"/>
    <w:multiLevelType w:val="hybridMultilevel"/>
    <w:tmpl w:val="7BDE7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32D33EB"/>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A05560"/>
    <w:multiLevelType w:val="hybridMultilevel"/>
    <w:tmpl w:val="29E6CE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B91066E"/>
    <w:multiLevelType w:val="hybridMultilevel"/>
    <w:tmpl w:val="C2B29C14"/>
    <w:lvl w:ilvl="0" w:tplc="74149096">
      <w:numFmt w:val="bullet"/>
      <w:lvlText w:val="•"/>
      <w:lvlJc w:val="left"/>
      <w:pPr>
        <w:ind w:left="643"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A224B"/>
    <w:multiLevelType w:val="hybridMultilevel"/>
    <w:tmpl w:val="85D6F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3255775"/>
    <w:multiLevelType w:val="hybridMultilevel"/>
    <w:tmpl w:val="EE7CB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34101D5"/>
    <w:multiLevelType w:val="hybridMultilevel"/>
    <w:tmpl w:val="DE4806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010752"/>
    <w:multiLevelType w:val="hybridMultilevel"/>
    <w:tmpl w:val="FA08C9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0715D7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7E1658"/>
    <w:multiLevelType w:val="hybridMultilevel"/>
    <w:tmpl w:val="B4C20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287002A"/>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540778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6F40BC"/>
    <w:multiLevelType w:val="hybridMultilevel"/>
    <w:tmpl w:val="4AAAD216"/>
    <w:lvl w:ilvl="0" w:tplc="CAFA63D2">
      <w:start w:val="1"/>
      <w:numFmt w:val="upperLetter"/>
      <w:lvlText w:val="Appendix %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65397576">
    <w:abstractNumId w:val="5"/>
  </w:num>
  <w:num w:numId="2" w16cid:durableId="692851929">
    <w:abstractNumId w:val="1"/>
  </w:num>
  <w:num w:numId="3" w16cid:durableId="1848787739">
    <w:abstractNumId w:val="8"/>
  </w:num>
  <w:num w:numId="4" w16cid:durableId="674192352">
    <w:abstractNumId w:val="29"/>
  </w:num>
  <w:num w:numId="5" w16cid:durableId="922421284">
    <w:abstractNumId w:val="26"/>
  </w:num>
  <w:num w:numId="6" w16cid:durableId="600262176">
    <w:abstractNumId w:val="27"/>
  </w:num>
  <w:num w:numId="7" w16cid:durableId="2032101585">
    <w:abstractNumId w:val="21"/>
  </w:num>
  <w:num w:numId="8" w16cid:durableId="1885679544">
    <w:abstractNumId w:val="23"/>
  </w:num>
  <w:num w:numId="9" w16cid:durableId="1407343714">
    <w:abstractNumId w:val="25"/>
  </w:num>
  <w:num w:numId="10" w16cid:durableId="770585581">
    <w:abstractNumId w:val="14"/>
  </w:num>
  <w:num w:numId="11" w16cid:durableId="2116441745">
    <w:abstractNumId w:val="28"/>
  </w:num>
  <w:num w:numId="12" w16cid:durableId="2113698066">
    <w:abstractNumId w:val="0"/>
  </w:num>
  <w:num w:numId="13" w16cid:durableId="1305086757">
    <w:abstractNumId w:val="15"/>
  </w:num>
  <w:num w:numId="14" w16cid:durableId="947152590">
    <w:abstractNumId w:val="12"/>
  </w:num>
  <w:num w:numId="15" w16cid:durableId="1764838951">
    <w:abstractNumId w:val="3"/>
  </w:num>
  <w:num w:numId="16" w16cid:durableId="459684985">
    <w:abstractNumId w:val="10"/>
  </w:num>
  <w:num w:numId="17" w16cid:durableId="1648895750">
    <w:abstractNumId w:val="13"/>
  </w:num>
  <w:num w:numId="18" w16cid:durableId="940259996">
    <w:abstractNumId w:val="9"/>
  </w:num>
  <w:num w:numId="19" w16cid:durableId="243608669">
    <w:abstractNumId w:val="7"/>
  </w:num>
  <w:num w:numId="20" w16cid:durableId="15663537">
    <w:abstractNumId w:val="2"/>
  </w:num>
  <w:num w:numId="21" w16cid:durableId="1943491577">
    <w:abstractNumId w:val="11"/>
  </w:num>
  <w:num w:numId="22" w16cid:durableId="28381413">
    <w:abstractNumId w:val="24"/>
  </w:num>
  <w:num w:numId="23" w16cid:durableId="726684705">
    <w:abstractNumId w:val="18"/>
  </w:num>
  <w:num w:numId="24" w16cid:durableId="72286388">
    <w:abstractNumId w:val="6"/>
  </w:num>
  <w:num w:numId="25" w16cid:durableId="87622903">
    <w:abstractNumId w:val="4"/>
  </w:num>
  <w:num w:numId="26" w16cid:durableId="1383944269">
    <w:abstractNumId w:val="22"/>
  </w:num>
  <w:num w:numId="27" w16cid:durableId="809709746">
    <w:abstractNumId w:val="20"/>
  </w:num>
  <w:num w:numId="28" w16cid:durableId="1641307036">
    <w:abstractNumId w:val="16"/>
  </w:num>
  <w:num w:numId="29" w16cid:durableId="220018318">
    <w:abstractNumId w:val="19"/>
  </w:num>
  <w:num w:numId="30" w16cid:durableId="70395250">
    <w:abstractNumId w:val="17"/>
  </w:num>
  <w:num w:numId="31" w16cid:durableId="17868442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A4"/>
    <w:rsid w:val="00000D63"/>
    <w:rsid w:val="00005678"/>
    <w:rsid w:val="000056B8"/>
    <w:rsid w:val="00007B85"/>
    <w:rsid w:val="00007EB2"/>
    <w:rsid w:val="0001233C"/>
    <w:rsid w:val="00013CD2"/>
    <w:rsid w:val="00016334"/>
    <w:rsid w:val="00016592"/>
    <w:rsid w:val="0002217D"/>
    <w:rsid w:val="0002390D"/>
    <w:rsid w:val="00024A62"/>
    <w:rsid w:val="00024FBF"/>
    <w:rsid w:val="000269B3"/>
    <w:rsid w:val="00026C4A"/>
    <w:rsid w:val="00030694"/>
    <w:rsid w:val="00034F28"/>
    <w:rsid w:val="00035D52"/>
    <w:rsid w:val="000422E1"/>
    <w:rsid w:val="0004235C"/>
    <w:rsid w:val="00047FEA"/>
    <w:rsid w:val="000535D8"/>
    <w:rsid w:val="00053AAC"/>
    <w:rsid w:val="00053BD5"/>
    <w:rsid w:val="00055726"/>
    <w:rsid w:val="00055D17"/>
    <w:rsid w:val="00063A70"/>
    <w:rsid w:val="00063D71"/>
    <w:rsid w:val="00064252"/>
    <w:rsid w:val="000657D3"/>
    <w:rsid w:val="00067078"/>
    <w:rsid w:val="00071C03"/>
    <w:rsid w:val="00080CDA"/>
    <w:rsid w:val="00083846"/>
    <w:rsid w:val="00083F6F"/>
    <w:rsid w:val="00084E85"/>
    <w:rsid w:val="00084FB4"/>
    <w:rsid w:val="0009062E"/>
    <w:rsid w:val="0009081B"/>
    <w:rsid w:val="00091FC2"/>
    <w:rsid w:val="000A0B3D"/>
    <w:rsid w:val="000A2F38"/>
    <w:rsid w:val="000A36A6"/>
    <w:rsid w:val="000A5E28"/>
    <w:rsid w:val="000A65E9"/>
    <w:rsid w:val="000A6C76"/>
    <w:rsid w:val="000B3147"/>
    <w:rsid w:val="000B36B2"/>
    <w:rsid w:val="000B65B4"/>
    <w:rsid w:val="000B7363"/>
    <w:rsid w:val="000C155C"/>
    <w:rsid w:val="000C237C"/>
    <w:rsid w:val="000C354A"/>
    <w:rsid w:val="000C5B26"/>
    <w:rsid w:val="000C60A8"/>
    <w:rsid w:val="000C7A58"/>
    <w:rsid w:val="000D0306"/>
    <w:rsid w:val="000D363E"/>
    <w:rsid w:val="000D3EBE"/>
    <w:rsid w:val="000D5B22"/>
    <w:rsid w:val="000E0A3A"/>
    <w:rsid w:val="000E3DFB"/>
    <w:rsid w:val="000E4723"/>
    <w:rsid w:val="000E636A"/>
    <w:rsid w:val="000F3ABE"/>
    <w:rsid w:val="000F6F65"/>
    <w:rsid w:val="0010093E"/>
    <w:rsid w:val="00101054"/>
    <w:rsid w:val="00102969"/>
    <w:rsid w:val="00102CAC"/>
    <w:rsid w:val="001036E3"/>
    <w:rsid w:val="00103EBC"/>
    <w:rsid w:val="001041FB"/>
    <w:rsid w:val="00107B8B"/>
    <w:rsid w:val="00107B95"/>
    <w:rsid w:val="00107D0D"/>
    <w:rsid w:val="0011010F"/>
    <w:rsid w:val="0011050F"/>
    <w:rsid w:val="00114122"/>
    <w:rsid w:val="0011627A"/>
    <w:rsid w:val="0011678F"/>
    <w:rsid w:val="00120021"/>
    <w:rsid w:val="001202B7"/>
    <w:rsid w:val="00122570"/>
    <w:rsid w:val="00123C62"/>
    <w:rsid w:val="00124D11"/>
    <w:rsid w:val="00124D56"/>
    <w:rsid w:val="001251A8"/>
    <w:rsid w:val="00125B20"/>
    <w:rsid w:val="00131E64"/>
    <w:rsid w:val="00132CF4"/>
    <w:rsid w:val="00134D11"/>
    <w:rsid w:val="00135848"/>
    <w:rsid w:val="0013660A"/>
    <w:rsid w:val="00140D4B"/>
    <w:rsid w:val="0014317C"/>
    <w:rsid w:val="0014437F"/>
    <w:rsid w:val="001455AC"/>
    <w:rsid w:val="00145B20"/>
    <w:rsid w:val="00147878"/>
    <w:rsid w:val="00150838"/>
    <w:rsid w:val="001615A5"/>
    <w:rsid w:val="0016296B"/>
    <w:rsid w:val="001632D4"/>
    <w:rsid w:val="00166C29"/>
    <w:rsid w:val="00167090"/>
    <w:rsid w:val="00172086"/>
    <w:rsid w:val="00172269"/>
    <w:rsid w:val="00174082"/>
    <w:rsid w:val="001772EC"/>
    <w:rsid w:val="00177798"/>
    <w:rsid w:val="001827FC"/>
    <w:rsid w:val="001852B8"/>
    <w:rsid w:val="001854D9"/>
    <w:rsid w:val="00185774"/>
    <w:rsid w:val="001876E2"/>
    <w:rsid w:val="0019308C"/>
    <w:rsid w:val="00194323"/>
    <w:rsid w:val="00195EC5"/>
    <w:rsid w:val="001A0081"/>
    <w:rsid w:val="001A1654"/>
    <w:rsid w:val="001A425F"/>
    <w:rsid w:val="001A4B75"/>
    <w:rsid w:val="001A4EC3"/>
    <w:rsid w:val="001A5A2C"/>
    <w:rsid w:val="001A5C71"/>
    <w:rsid w:val="001A60CD"/>
    <w:rsid w:val="001A7C64"/>
    <w:rsid w:val="001B2958"/>
    <w:rsid w:val="001B6DEB"/>
    <w:rsid w:val="001B75D9"/>
    <w:rsid w:val="001C1F5E"/>
    <w:rsid w:val="001C214B"/>
    <w:rsid w:val="001C2184"/>
    <w:rsid w:val="001C2DF9"/>
    <w:rsid w:val="001C39FE"/>
    <w:rsid w:val="001C4717"/>
    <w:rsid w:val="001D0B52"/>
    <w:rsid w:val="001D179B"/>
    <w:rsid w:val="001D291A"/>
    <w:rsid w:val="001D3B8A"/>
    <w:rsid w:val="001E0D8B"/>
    <w:rsid w:val="001E2002"/>
    <w:rsid w:val="001E71C4"/>
    <w:rsid w:val="001E7E32"/>
    <w:rsid w:val="001F6020"/>
    <w:rsid w:val="0020065C"/>
    <w:rsid w:val="0020158A"/>
    <w:rsid w:val="00202375"/>
    <w:rsid w:val="00202E78"/>
    <w:rsid w:val="0020449D"/>
    <w:rsid w:val="00205255"/>
    <w:rsid w:val="0020531C"/>
    <w:rsid w:val="0020716E"/>
    <w:rsid w:val="00207A5F"/>
    <w:rsid w:val="00210524"/>
    <w:rsid w:val="00211C6A"/>
    <w:rsid w:val="002133D6"/>
    <w:rsid w:val="00216E30"/>
    <w:rsid w:val="00217BB9"/>
    <w:rsid w:val="00217C79"/>
    <w:rsid w:val="00220753"/>
    <w:rsid w:val="00223291"/>
    <w:rsid w:val="00232A3E"/>
    <w:rsid w:val="002331E6"/>
    <w:rsid w:val="002344D0"/>
    <w:rsid w:val="00237BFC"/>
    <w:rsid w:val="00240D38"/>
    <w:rsid w:val="00242F61"/>
    <w:rsid w:val="0024348F"/>
    <w:rsid w:val="00247F40"/>
    <w:rsid w:val="0025231A"/>
    <w:rsid w:val="002531AC"/>
    <w:rsid w:val="00254356"/>
    <w:rsid w:val="002564ED"/>
    <w:rsid w:val="00260186"/>
    <w:rsid w:val="00260207"/>
    <w:rsid w:val="0026086D"/>
    <w:rsid w:val="0026104C"/>
    <w:rsid w:val="00263915"/>
    <w:rsid w:val="002663F9"/>
    <w:rsid w:val="00267252"/>
    <w:rsid w:val="00267D9D"/>
    <w:rsid w:val="0027101D"/>
    <w:rsid w:val="0027330B"/>
    <w:rsid w:val="002749AD"/>
    <w:rsid w:val="0027521E"/>
    <w:rsid w:val="00275BF3"/>
    <w:rsid w:val="002768B1"/>
    <w:rsid w:val="00276991"/>
    <w:rsid w:val="00277F5D"/>
    <w:rsid w:val="0028193E"/>
    <w:rsid w:val="002834B8"/>
    <w:rsid w:val="00283ADB"/>
    <w:rsid w:val="0028480A"/>
    <w:rsid w:val="00284ED1"/>
    <w:rsid w:val="00287853"/>
    <w:rsid w:val="00287F97"/>
    <w:rsid w:val="00294D7C"/>
    <w:rsid w:val="00297B0D"/>
    <w:rsid w:val="002A1969"/>
    <w:rsid w:val="002A1A6F"/>
    <w:rsid w:val="002A275D"/>
    <w:rsid w:val="002A4AA6"/>
    <w:rsid w:val="002A51DC"/>
    <w:rsid w:val="002A6118"/>
    <w:rsid w:val="002B0C52"/>
    <w:rsid w:val="002B2937"/>
    <w:rsid w:val="002B3ABE"/>
    <w:rsid w:val="002B446E"/>
    <w:rsid w:val="002B651C"/>
    <w:rsid w:val="002B7783"/>
    <w:rsid w:val="002C142C"/>
    <w:rsid w:val="002C1C78"/>
    <w:rsid w:val="002C22B4"/>
    <w:rsid w:val="002C70E9"/>
    <w:rsid w:val="002C76E3"/>
    <w:rsid w:val="002D1192"/>
    <w:rsid w:val="002D1B6B"/>
    <w:rsid w:val="002D4B90"/>
    <w:rsid w:val="002D5953"/>
    <w:rsid w:val="002D63AA"/>
    <w:rsid w:val="002E0893"/>
    <w:rsid w:val="002E10D0"/>
    <w:rsid w:val="002E5970"/>
    <w:rsid w:val="002F415A"/>
    <w:rsid w:val="002F757D"/>
    <w:rsid w:val="003074B1"/>
    <w:rsid w:val="003106CD"/>
    <w:rsid w:val="003116CA"/>
    <w:rsid w:val="0031187D"/>
    <w:rsid w:val="00313E46"/>
    <w:rsid w:val="00314693"/>
    <w:rsid w:val="003166EF"/>
    <w:rsid w:val="00317947"/>
    <w:rsid w:val="00317DDA"/>
    <w:rsid w:val="00321640"/>
    <w:rsid w:val="00321CDF"/>
    <w:rsid w:val="00323921"/>
    <w:rsid w:val="00325323"/>
    <w:rsid w:val="003279F9"/>
    <w:rsid w:val="00327E2F"/>
    <w:rsid w:val="00333C14"/>
    <w:rsid w:val="0033551C"/>
    <w:rsid w:val="0033610A"/>
    <w:rsid w:val="00341140"/>
    <w:rsid w:val="00342DC8"/>
    <w:rsid w:val="0034395C"/>
    <w:rsid w:val="00343F31"/>
    <w:rsid w:val="003514C3"/>
    <w:rsid w:val="00351BA3"/>
    <w:rsid w:val="00352150"/>
    <w:rsid w:val="00352685"/>
    <w:rsid w:val="00356FB8"/>
    <w:rsid w:val="00357838"/>
    <w:rsid w:val="003601A7"/>
    <w:rsid w:val="00362D0D"/>
    <w:rsid w:val="003637B6"/>
    <w:rsid w:val="003656D6"/>
    <w:rsid w:val="00366208"/>
    <w:rsid w:val="0036621F"/>
    <w:rsid w:val="00366B3F"/>
    <w:rsid w:val="00377416"/>
    <w:rsid w:val="00380287"/>
    <w:rsid w:val="00382728"/>
    <w:rsid w:val="0038483F"/>
    <w:rsid w:val="0038503A"/>
    <w:rsid w:val="0038518A"/>
    <w:rsid w:val="003915CE"/>
    <w:rsid w:val="00391BF5"/>
    <w:rsid w:val="00392AE3"/>
    <w:rsid w:val="00393A86"/>
    <w:rsid w:val="003961D7"/>
    <w:rsid w:val="00396FE1"/>
    <w:rsid w:val="003974C2"/>
    <w:rsid w:val="00397EAE"/>
    <w:rsid w:val="003A1C96"/>
    <w:rsid w:val="003A1E26"/>
    <w:rsid w:val="003A3908"/>
    <w:rsid w:val="003A62E3"/>
    <w:rsid w:val="003A6EB8"/>
    <w:rsid w:val="003B2DD0"/>
    <w:rsid w:val="003B38E2"/>
    <w:rsid w:val="003B5E21"/>
    <w:rsid w:val="003C088F"/>
    <w:rsid w:val="003C146D"/>
    <w:rsid w:val="003C213D"/>
    <w:rsid w:val="003C2CEB"/>
    <w:rsid w:val="003D1E44"/>
    <w:rsid w:val="003D6574"/>
    <w:rsid w:val="003E5735"/>
    <w:rsid w:val="003E7D97"/>
    <w:rsid w:val="003F100D"/>
    <w:rsid w:val="003F4AEC"/>
    <w:rsid w:val="004018B5"/>
    <w:rsid w:val="0040220A"/>
    <w:rsid w:val="00417F95"/>
    <w:rsid w:val="00423D56"/>
    <w:rsid w:val="0043201D"/>
    <w:rsid w:val="004343E6"/>
    <w:rsid w:val="00434797"/>
    <w:rsid w:val="00435437"/>
    <w:rsid w:val="00441222"/>
    <w:rsid w:val="004426E1"/>
    <w:rsid w:val="004432F8"/>
    <w:rsid w:val="00444159"/>
    <w:rsid w:val="00444C03"/>
    <w:rsid w:val="00465289"/>
    <w:rsid w:val="00465D70"/>
    <w:rsid w:val="00471B85"/>
    <w:rsid w:val="00471ED3"/>
    <w:rsid w:val="00474AD7"/>
    <w:rsid w:val="004750F6"/>
    <w:rsid w:val="00475EA3"/>
    <w:rsid w:val="00480EBD"/>
    <w:rsid w:val="00481DF7"/>
    <w:rsid w:val="004864F7"/>
    <w:rsid w:val="004919F4"/>
    <w:rsid w:val="004949D9"/>
    <w:rsid w:val="004973D4"/>
    <w:rsid w:val="004A4F9A"/>
    <w:rsid w:val="004A6B89"/>
    <w:rsid w:val="004A7273"/>
    <w:rsid w:val="004B0C6D"/>
    <w:rsid w:val="004B47BA"/>
    <w:rsid w:val="004C1F9A"/>
    <w:rsid w:val="004C3364"/>
    <w:rsid w:val="004D1D91"/>
    <w:rsid w:val="004D23A4"/>
    <w:rsid w:val="004D2744"/>
    <w:rsid w:val="004D4AB3"/>
    <w:rsid w:val="004D56B0"/>
    <w:rsid w:val="004D6DCF"/>
    <w:rsid w:val="004E4209"/>
    <w:rsid w:val="004E444C"/>
    <w:rsid w:val="004E665B"/>
    <w:rsid w:val="004F054A"/>
    <w:rsid w:val="004F37DC"/>
    <w:rsid w:val="004F4740"/>
    <w:rsid w:val="005105B9"/>
    <w:rsid w:val="005105C8"/>
    <w:rsid w:val="00510D09"/>
    <w:rsid w:val="00515323"/>
    <w:rsid w:val="00515FE4"/>
    <w:rsid w:val="00517117"/>
    <w:rsid w:val="00517E8C"/>
    <w:rsid w:val="00525C27"/>
    <w:rsid w:val="005304FF"/>
    <w:rsid w:val="00531427"/>
    <w:rsid w:val="00533344"/>
    <w:rsid w:val="0053469F"/>
    <w:rsid w:val="00536EAA"/>
    <w:rsid w:val="00537119"/>
    <w:rsid w:val="00540093"/>
    <w:rsid w:val="005414C3"/>
    <w:rsid w:val="0054193E"/>
    <w:rsid w:val="00553C3F"/>
    <w:rsid w:val="005565C8"/>
    <w:rsid w:val="005568F3"/>
    <w:rsid w:val="00561E37"/>
    <w:rsid w:val="005629F5"/>
    <w:rsid w:val="00563403"/>
    <w:rsid w:val="00565AA2"/>
    <w:rsid w:val="005716DD"/>
    <w:rsid w:val="005716E6"/>
    <w:rsid w:val="0057198C"/>
    <w:rsid w:val="00571D30"/>
    <w:rsid w:val="005726D1"/>
    <w:rsid w:val="00572A0A"/>
    <w:rsid w:val="00573E2B"/>
    <w:rsid w:val="00573E86"/>
    <w:rsid w:val="005764C6"/>
    <w:rsid w:val="00577259"/>
    <w:rsid w:val="00577B66"/>
    <w:rsid w:val="00580469"/>
    <w:rsid w:val="005837D1"/>
    <w:rsid w:val="00583BF0"/>
    <w:rsid w:val="00587164"/>
    <w:rsid w:val="00591519"/>
    <w:rsid w:val="00592648"/>
    <w:rsid w:val="00593453"/>
    <w:rsid w:val="00597201"/>
    <w:rsid w:val="005973BA"/>
    <w:rsid w:val="005A1FCE"/>
    <w:rsid w:val="005A31A1"/>
    <w:rsid w:val="005A4A11"/>
    <w:rsid w:val="005A61C0"/>
    <w:rsid w:val="005B03DD"/>
    <w:rsid w:val="005B4F62"/>
    <w:rsid w:val="005B4FE8"/>
    <w:rsid w:val="005C0D1B"/>
    <w:rsid w:val="005C40E2"/>
    <w:rsid w:val="005C4A3B"/>
    <w:rsid w:val="005C5FB5"/>
    <w:rsid w:val="005C6499"/>
    <w:rsid w:val="005C677D"/>
    <w:rsid w:val="005D180F"/>
    <w:rsid w:val="005D2151"/>
    <w:rsid w:val="005D4A6D"/>
    <w:rsid w:val="005D53AF"/>
    <w:rsid w:val="005D6A14"/>
    <w:rsid w:val="005E5665"/>
    <w:rsid w:val="005E57FD"/>
    <w:rsid w:val="005F0FCA"/>
    <w:rsid w:val="005F1E5A"/>
    <w:rsid w:val="00600794"/>
    <w:rsid w:val="00603388"/>
    <w:rsid w:val="00611691"/>
    <w:rsid w:val="00612237"/>
    <w:rsid w:val="006126A6"/>
    <w:rsid w:val="00615AC6"/>
    <w:rsid w:val="00615AEA"/>
    <w:rsid w:val="00615CC1"/>
    <w:rsid w:val="006162F0"/>
    <w:rsid w:val="00616DE2"/>
    <w:rsid w:val="006200A7"/>
    <w:rsid w:val="00623776"/>
    <w:rsid w:val="00630ADE"/>
    <w:rsid w:val="00631B6D"/>
    <w:rsid w:val="00632B2D"/>
    <w:rsid w:val="006350F7"/>
    <w:rsid w:val="00636FBA"/>
    <w:rsid w:val="006422CD"/>
    <w:rsid w:val="006473B6"/>
    <w:rsid w:val="0065058E"/>
    <w:rsid w:val="00651412"/>
    <w:rsid w:val="006551ED"/>
    <w:rsid w:val="00660C66"/>
    <w:rsid w:val="00661B16"/>
    <w:rsid w:val="00662249"/>
    <w:rsid w:val="00670C2A"/>
    <w:rsid w:val="00670F53"/>
    <w:rsid w:val="006720CE"/>
    <w:rsid w:val="00672F57"/>
    <w:rsid w:val="006743EE"/>
    <w:rsid w:val="006763F9"/>
    <w:rsid w:val="00676FE8"/>
    <w:rsid w:val="006820BF"/>
    <w:rsid w:val="0068270A"/>
    <w:rsid w:val="00683AA4"/>
    <w:rsid w:val="00684330"/>
    <w:rsid w:val="006866B2"/>
    <w:rsid w:val="0069204A"/>
    <w:rsid w:val="006956E7"/>
    <w:rsid w:val="006A0492"/>
    <w:rsid w:val="006A0732"/>
    <w:rsid w:val="006A0B3D"/>
    <w:rsid w:val="006A5509"/>
    <w:rsid w:val="006A726D"/>
    <w:rsid w:val="006A7285"/>
    <w:rsid w:val="006C1BDB"/>
    <w:rsid w:val="006C3BA9"/>
    <w:rsid w:val="006C4FD6"/>
    <w:rsid w:val="006C56FE"/>
    <w:rsid w:val="006C6713"/>
    <w:rsid w:val="006D306B"/>
    <w:rsid w:val="006D3EFE"/>
    <w:rsid w:val="006D4343"/>
    <w:rsid w:val="006D4F22"/>
    <w:rsid w:val="006D63F0"/>
    <w:rsid w:val="006D7342"/>
    <w:rsid w:val="006E031D"/>
    <w:rsid w:val="006E10D6"/>
    <w:rsid w:val="006E14E8"/>
    <w:rsid w:val="006E5FD0"/>
    <w:rsid w:val="006E6BF9"/>
    <w:rsid w:val="006F095A"/>
    <w:rsid w:val="006F19F8"/>
    <w:rsid w:val="006F1CA6"/>
    <w:rsid w:val="006F35B1"/>
    <w:rsid w:val="00710B63"/>
    <w:rsid w:val="00715CE1"/>
    <w:rsid w:val="007162DD"/>
    <w:rsid w:val="00716784"/>
    <w:rsid w:val="00716A6F"/>
    <w:rsid w:val="007174F5"/>
    <w:rsid w:val="007203DB"/>
    <w:rsid w:val="00720E27"/>
    <w:rsid w:val="007278F3"/>
    <w:rsid w:val="00731137"/>
    <w:rsid w:val="00731DE6"/>
    <w:rsid w:val="00733DE9"/>
    <w:rsid w:val="00734DD4"/>
    <w:rsid w:val="007361AD"/>
    <w:rsid w:val="0074510D"/>
    <w:rsid w:val="00747235"/>
    <w:rsid w:val="00747FE5"/>
    <w:rsid w:val="007542DD"/>
    <w:rsid w:val="00757D37"/>
    <w:rsid w:val="00760E88"/>
    <w:rsid w:val="007612CB"/>
    <w:rsid w:val="007641C0"/>
    <w:rsid w:val="00766B35"/>
    <w:rsid w:val="00773194"/>
    <w:rsid w:val="00774629"/>
    <w:rsid w:val="00777C14"/>
    <w:rsid w:val="0078186E"/>
    <w:rsid w:val="00785D7E"/>
    <w:rsid w:val="00786CCD"/>
    <w:rsid w:val="00787355"/>
    <w:rsid w:val="007875C2"/>
    <w:rsid w:val="00793444"/>
    <w:rsid w:val="00795B15"/>
    <w:rsid w:val="0079641F"/>
    <w:rsid w:val="00797CDF"/>
    <w:rsid w:val="007A0EAA"/>
    <w:rsid w:val="007A4998"/>
    <w:rsid w:val="007A5D84"/>
    <w:rsid w:val="007A6692"/>
    <w:rsid w:val="007B1802"/>
    <w:rsid w:val="007B190D"/>
    <w:rsid w:val="007B6A17"/>
    <w:rsid w:val="007B6F75"/>
    <w:rsid w:val="007B6FFE"/>
    <w:rsid w:val="007C1EA4"/>
    <w:rsid w:val="007C47CE"/>
    <w:rsid w:val="007C6011"/>
    <w:rsid w:val="007D5074"/>
    <w:rsid w:val="007D5C70"/>
    <w:rsid w:val="007D77C7"/>
    <w:rsid w:val="007E0EB8"/>
    <w:rsid w:val="007E3831"/>
    <w:rsid w:val="007E5DF2"/>
    <w:rsid w:val="007E63B2"/>
    <w:rsid w:val="007E7706"/>
    <w:rsid w:val="007F2418"/>
    <w:rsid w:val="007F2BD7"/>
    <w:rsid w:val="007F3EDD"/>
    <w:rsid w:val="007F437A"/>
    <w:rsid w:val="008006FD"/>
    <w:rsid w:val="00800F46"/>
    <w:rsid w:val="00800F4B"/>
    <w:rsid w:val="008063B7"/>
    <w:rsid w:val="008124B5"/>
    <w:rsid w:val="00813881"/>
    <w:rsid w:val="008148AB"/>
    <w:rsid w:val="00814D93"/>
    <w:rsid w:val="008153DE"/>
    <w:rsid w:val="008160C4"/>
    <w:rsid w:val="008164C8"/>
    <w:rsid w:val="008179CB"/>
    <w:rsid w:val="008209B6"/>
    <w:rsid w:val="0082179B"/>
    <w:rsid w:val="00824179"/>
    <w:rsid w:val="00826324"/>
    <w:rsid w:val="00826C11"/>
    <w:rsid w:val="00827B79"/>
    <w:rsid w:val="00827E3D"/>
    <w:rsid w:val="00832E50"/>
    <w:rsid w:val="00837841"/>
    <w:rsid w:val="00842DD6"/>
    <w:rsid w:val="00843927"/>
    <w:rsid w:val="00843A60"/>
    <w:rsid w:val="00845277"/>
    <w:rsid w:val="00853F85"/>
    <w:rsid w:val="00861542"/>
    <w:rsid w:val="0086247E"/>
    <w:rsid w:val="008639F9"/>
    <w:rsid w:val="00866DC2"/>
    <w:rsid w:val="00870D3F"/>
    <w:rsid w:val="00872463"/>
    <w:rsid w:val="00872C76"/>
    <w:rsid w:val="00875FC2"/>
    <w:rsid w:val="008805E3"/>
    <w:rsid w:val="008817FC"/>
    <w:rsid w:val="00885EB4"/>
    <w:rsid w:val="00893024"/>
    <w:rsid w:val="00894F75"/>
    <w:rsid w:val="008A07CB"/>
    <w:rsid w:val="008A2871"/>
    <w:rsid w:val="008A633E"/>
    <w:rsid w:val="008A693C"/>
    <w:rsid w:val="008B1D68"/>
    <w:rsid w:val="008B5E53"/>
    <w:rsid w:val="008C0AF4"/>
    <w:rsid w:val="008C230B"/>
    <w:rsid w:val="008E131C"/>
    <w:rsid w:val="008E1E3D"/>
    <w:rsid w:val="008E32D3"/>
    <w:rsid w:val="008E340F"/>
    <w:rsid w:val="008E3E1C"/>
    <w:rsid w:val="008E54FB"/>
    <w:rsid w:val="008E5778"/>
    <w:rsid w:val="008E64A8"/>
    <w:rsid w:val="008F3ED3"/>
    <w:rsid w:val="008F4321"/>
    <w:rsid w:val="008F6922"/>
    <w:rsid w:val="008F6E46"/>
    <w:rsid w:val="00905682"/>
    <w:rsid w:val="0090579E"/>
    <w:rsid w:val="009067AE"/>
    <w:rsid w:val="00907264"/>
    <w:rsid w:val="00907E40"/>
    <w:rsid w:val="00911FA3"/>
    <w:rsid w:val="00914676"/>
    <w:rsid w:val="00916D04"/>
    <w:rsid w:val="00916D07"/>
    <w:rsid w:val="00916DD9"/>
    <w:rsid w:val="009173C4"/>
    <w:rsid w:val="009203E2"/>
    <w:rsid w:val="00922065"/>
    <w:rsid w:val="00922D60"/>
    <w:rsid w:val="0092788B"/>
    <w:rsid w:val="00930E2D"/>
    <w:rsid w:val="00931225"/>
    <w:rsid w:val="00932A09"/>
    <w:rsid w:val="00932BB6"/>
    <w:rsid w:val="00936914"/>
    <w:rsid w:val="00936BFD"/>
    <w:rsid w:val="00936DAA"/>
    <w:rsid w:val="00941321"/>
    <w:rsid w:val="00947250"/>
    <w:rsid w:val="00953196"/>
    <w:rsid w:val="009535AC"/>
    <w:rsid w:val="00956844"/>
    <w:rsid w:val="00957020"/>
    <w:rsid w:val="009736BF"/>
    <w:rsid w:val="00974E2F"/>
    <w:rsid w:val="0098070B"/>
    <w:rsid w:val="00981093"/>
    <w:rsid w:val="00981FD7"/>
    <w:rsid w:val="00982953"/>
    <w:rsid w:val="00985187"/>
    <w:rsid w:val="00993292"/>
    <w:rsid w:val="00995A60"/>
    <w:rsid w:val="009A3A92"/>
    <w:rsid w:val="009A7B84"/>
    <w:rsid w:val="009B3A84"/>
    <w:rsid w:val="009B3C67"/>
    <w:rsid w:val="009C0661"/>
    <w:rsid w:val="009C2EEF"/>
    <w:rsid w:val="009C3128"/>
    <w:rsid w:val="009C3BA8"/>
    <w:rsid w:val="009C5346"/>
    <w:rsid w:val="009C65F9"/>
    <w:rsid w:val="009C6724"/>
    <w:rsid w:val="009D0286"/>
    <w:rsid w:val="009D0833"/>
    <w:rsid w:val="009D0E7F"/>
    <w:rsid w:val="009D3E44"/>
    <w:rsid w:val="009D4ED7"/>
    <w:rsid w:val="009E377B"/>
    <w:rsid w:val="009E744D"/>
    <w:rsid w:val="009F08D3"/>
    <w:rsid w:val="009F2C5A"/>
    <w:rsid w:val="009F4D47"/>
    <w:rsid w:val="009F777A"/>
    <w:rsid w:val="00A01F54"/>
    <w:rsid w:val="00A02333"/>
    <w:rsid w:val="00A02627"/>
    <w:rsid w:val="00A03186"/>
    <w:rsid w:val="00A032CB"/>
    <w:rsid w:val="00A06857"/>
    <w:rsid w:val="00A108D3"/>
    <w:rsid w:val="00A111CE"/>
    <w:rsid w:val="00A1275C"/>
    <w:rsid w:val="00A1285B"/>
    <w:rsid w:val="00A12E79"/>
    <w:rsid w:val="00A164DB"/>
    <w:rsid w:val="00A17EAC"/>
    <w:rsid w:val="00A204FB"/>
    <w:rsid w:val="00A20919"/>
    <w:rsid w:val="00A259E8"/>
    <w:rsid w:val="00A261FB"/>
    <w:rsid w:val="00A264E7"/>
    <w:rsid w:val="00A26675"/>
    <w:rsid w:val="00A3335B"/>
    <w:rsid w:val="00A3338E"/>
    <w:rsid w:val="00A3390B"/>
    <w:rsid w:val="00A34352"/>
    <w:rsid w:val="00A34A75"/>
    <w:rsid w:val="00A414EA"/>
    <w:rsid w:val="00A4175B"/>
    <w:rsid w:val="00A42AFA"/>
    <w:rsid w:val="00A4562F"/>
    <w:rsid w:val="00A45735"/>
    <w:rsid w:val="00A5204F"/>
    <w:rsid w:val="00A5703E"/>
    <w:rsid w:val="00A57C4A"/>
    <w:rsid w:val="00A61034"/>
    <w:rsid w:val="00A61517"/>
    <w:rsid w:val="00A61D85"/>
    <w:rsid w:val="00A637F6"/>
    <w:rsid w:val="00A64C29"/>
    <w:rsid w:val="00A652AF"/>
    <w:rsid w:val="00A654C7"/>
    <w:rsid w:val="00A6557D"/>
    <w:rsid w:val="00A71126"/>
    <w:rsid w:val="00A72230"/>
    <w:rsid w:val="00A757B2"/>
    <w:rsid w:val="00A77490"/>
    <w:rsid w:val="00A824BC"/>
    <w:rsid w:val="00A907A0"/>
    <w:rsid w:val="00A939D9"/>
    <w:rsid w:val="00AA072D"/>
    <w:rsid w:val="00AA6058"/>
    <w:rsid w:val="00AA6A04"/>
    <w:rsid w:val="00AB24E6"/>
    <w:rsid w:val="00AB5AE0"/>
    <w:rsid w:val="00AB7B25"/>
    <w:rsid w:val="00AC4699"/>
    <w:rsid w:val="00AC5BE3"/>
    <w:rsid w:val="00AC68A7"/>
    <w:rsid w:val="00AD2372"/>
    <w:rsid w:val="00AD2A1F"/>
    <w:rsid w:val="00AD6472"/>
    <w:rsid w:val="00AE3539"/>
    <w:rsid w:val="00AE47FF"/>
    <w:rsid w:val="00AE52C5"/>
    <w:rsid w:val="00AE5823"/>
    <w:rsid w:val="00AE6A05"/>
    <w:rsid w:val="00AE7FC9"/>
    <w:rsid w:val="00AF0C46"/>
    <w:rsid w:val="00AF6753"/>
    <w:rsid w:val="00B04B66"/>
    <w:rsid w:val="00B0565A"/>
    <w:rsid w:val="00B14700"/>
    <w:rsid w:val="00B209F8"/>
    <w:rsid w:val="00B241FB"/>
    <w:rsid w:val="00B24227"/>
    <w:rsid w:val="00B24CD3"/>
    <w:rsid w:val="00B24F59"/>
    <w:rsid w:val="00B2542A"/>
    <w:rsid w:val="00B25459"/>
    <w:rsid w:val="00B26E37"/>
    <w:rsid w:val="00B26E80"/>
    <w:rsid w:val="00B27925"/>
    <w:rsid w:val="00B3293A"/>
    <w:rsid w:val="00B33F45"/>
    <w:rsid w:val="00B37493"/>
    <w:rsid w:val="00B3751B"/>
    <w:rsid w:val="00B43405"/>
    <w:rsid w:val="00B43E79"/>
    <w:rsid w:val="00B47CF5"/>
    <w:rsid w:val="00B51ABE"/>
    <w:rsid w:val="00B52914"/>
    <w:rsid w:val="00B53817"/>
    <w:rsid w:val="00B54A3C"/>
    <w:rsid w:val="00B575CA"/>
    <w:rsid w:val="00B6034E"/>
    <w:rsid w:val="00B60871"/>
    <w:rsid w:val="00B60D32"/>
    <w:rsid w:val="00B61C9C"/>
    <w:rsid w:val="00B665C3"/>
    <w:rsid w:val="00B70BAB"/>
    <w:rsid w:val="00B741DA"/>
    <w:rsid w:val="00B75BED"/>
    <w:rsid w:val="00B76798"/>
    <w:rsid w:val="00B7681A"/>
    <w:rsid w:val="00B815B1"/>
    <w:rsid w:val="00B8279C"/>
    <w:rsid w:val="00B85F15"/>
    <w:rsid w:val="00B873E5"/>
    <w:rsid w:val="00B9204D"/>
    <w:rsid w:val="00B94180"/>
    <w:rsid w:val="00BA014E"/>
    <w:rsid w:val="00BA5B08"/>
    <w:rsid w:val="00BA698F"/>
    <w:rsid w:val="00BA725D"/>
    <w:rsid w:val="00BB1874"/>
    <w:rsid w:val="00BB1CBB"/>
    <w:rsid w:val="00BB1E4F"/>
    <w:rsid w:val="00BB49F0"/>
    <w:rsid w:val="00BB55A7"/>
    <w:rsid w:val="00BC001A"/>
    <w:rsid w:val="00BC0711"/>
    <w:rsid w:val="00BC17B2"/>
    <w:rsid w:val="00BC4C21"/>
    <w:rsid w:val="00BC54E8"/>
    <w:rsid w:val="00BC6CD6"/>
    <w:rsid w:val="00BC70B8"/>
    <w:rsid w:val="00BD0AED"/>
    <w:rsid w:val="00BD3036"/>
    <w:rsid w:val="00BD5F94"/>
    <w:rsid w:val="00BD6F75"/>
    <w:rsid w:val="00BE0265"/>
    <w:rsid w:val="00BE0E84"/>
    <w:rsid w:val="00BE1F65"/>
    <w:rsid w:val="00BE2337"/>
    <w:rsid w:val="00BE2BBF"/>
    <w:rsid w:val="00BE5891"/>
    <w:rsid w:val="00BF0574"/>
    <w:rsid w:val="00BF06D4"/>
    <w:rsid w:val="00BF22CE"/>
    <w:rsid w:val="00BF2A4C"/>
    <w:rsid w:val="00BF402E"/>
    <w:rsid w:val="00C023BF"/>
    <w:rsid w:val="00C04779"/>
    <w:rsid w:val="00C04A95"/>
    <w:rsid w:val="00C111C2"/>
    <w:rsid w:val="00C11B25"/>
    <w:rsid w:val="00C1495D"/>
    <w:rsid w:val="00C1536B"/>
    <w:rsid w:val="00C17AB8"/>
    <w:rsid w:val="00C202FB"/>
    <w:rsid w:val="00C21C65"/>
    <w:rsid w:val="00C2551E"/>
    <w:rsid w:val="00C26E24"/>
    <w:rsid w:val="00C27C5E"/>
    <w:rsid w:val="00C30956"/>
    <w:rsid w:val="00C32FD1"/>
    <w:rsid w:val="00C34067"/>
    <w:rsid w:val="00C40886"/>
    <w:rsid w:val="00C41020"/>
    <w:rsid w:val="00C44F08"/>
    <w:rsid w:val="00C457E3"/>
    <w:rsid w:val="00C46779"/>
    <w:rsid w:val="00C5160E"/>
    <w:rsid w:val="00C54DA1"/>
    <w:rsid w:val="00C55942"/>
    <w:rsid w:val="00C5618D"/>
    <w:rsid w:val="00C56F80"/>
    <w:rsid w:val="00C60157"/>
    <w:rsid w:val="00C61665"/>
    <w:rsid w:val="00C61A41"/>
    <w:rsid w:val="00C67539"/>
    <w:rsid w:val="00C7086D"/>
    <w:rsid w:val="00C748C9"/>
    <w:rsid w:val="00C758A9"/>
    <w:rsid w:val="00C75FC0"/>
    <w:rsid w:val="00C776A8"/>
    <w:rsid w:val="00C77A02"/>
    <w:rsid w:val="00C819CD"/>
    <w:rsid w:val="00C83573"/>
    <w:rsid w:val="00C83EDB"/>
    <w:rsid w:val="00C8753D"/>
    <w:rsid w:val="00C91EAD"/>
    <w:rsid w:val="00C935B2"/>
    <w:rsid w:val="00C937AE"/>
    <w:rsid w:val="00C93A9B"/>
    <w:rsid w:val="00C97B1D"/>
    <w:rsid w:val="00CA2767"/>
    <w:rsid w:val="00CA627B"/>
    <w:rsid w:val="00CB0439"/>
    <w:rsid w:val="00CB05A4"/>
    <w:rsid w:val="00CB3128"/>
    <w:rsid w:val="00CB53A4"/>
    <w:rsid w:val="00CB64A0"/>
    <w:rsid w:val="00CB6A6A"/>
    <w:rsid w:val="00CB7C91"/>
    <w:rsid w:val="00CC07CD"/>
    <w:rsid w:val="00CC1E19"/>
    <w:rsid w:val="00CC219C"/>
    <w:rsid w:val="00CC3C01"/>
    <w:rsid w:val="00CC40D7"/>
    <w:rsid w:val="00CC54AE"/>
    <w:rsid w:val="00CC799B"/>
    <w:rsid w:val="00CD50F0"/>
    <w:rsid w:val="00CD7151"/>
    <w:rsid w:val="00CD7338"/>
    <w:rsid w:val="00CE122B"/>
    <w:rsid w:val="00CE5950"/>
    <w:rsid w:val="00CF0882"/>
    <w:rsid w:val="00CF189A"/>
    <w:rsid w:val="00CF2BF4"/>
    <w:rsid w:val="00CF37BC"/>
    <w:rsid w:val="00CF3FE5"/>
    <w:rsid w:val="00CF4606"/>
    <w:rsid w:val="00CF5237"/>
    <w:rsid w:val="00D00218"/>
    <w:rsid w:val="00D00AB7"/>
    <w:rsid w:val="00D03579"/>
    <w:rsid w:val="00D05623"/>
    <w:rsid w:val="00D15768"/>
    <w:rsid w:val="00D159AF"/>
    <w:rsid w:val="00D176AC"/>
    <w:rsid w:val="00D221B7"/>
    <w:rsid w:val="00D22BE3"/>
    <w:rsid w:val="00D23697"/>
    <w:rsid w:val="00D24ECA"/>
    <w:rsid w:val="00D262C8"/>
    <w:rsid w:val="00D405BB"/>
    <w:rsid w:val="00D40EF8"/>
    <w:rsid w:val="00D4145F"/>
    <w:rsid w:val="00D42349"/>
    <w:rsid w:val="00D42441"/>
    <w:rsid w:val="00D44B22"/>
    <w:rsid w:val="00D451CA"/>
    <w:rsid w:val="00D4534E"/>
    <w:rsid w:val="00D46A63"/>
    <w:rsid w:val="00D46FC1"/>
    <w:rsid w:val="00D50097"/>
    <w:rsid w:val="00D52C48"/>
    <w:rsid w:val="00D62E72"/>
    <w:rsid w:val="00D6773D"/>
    <w:rsid w:val="00D6774B"/>
    <w:rsid w:val="00D727A7"/>
    <w:rsid w:val="00D74F72"/>
    <w:rsid w:val="00D75ABD"/>
    <w:rsid w:val="00D774E8"/>
    <w:rsid w:val="00D81FB6"/>
    <w:rsid w:val="00D8294A"/>
    <w:rsid w:val="00D84231"/>
    <w:rsid w:val="00D8425A"/>
    <w:rsid w:val="00D864C6"/>
    <w:rsid w:val="00D87E71"/>
    <w:rsid w:val="00D929B2"/>
    <w:rsid w:val="00D92B24"/>
    <w:rsid w:val="00D94CA8"/>
    <w:rsid w:val="00D95BC8"/>
    <w:rsid w:val="00D9679F"/>
    <w:rsid w:val="00DA21A4"/>
    <w:rsid w:val="00DA6F40"/>
    <w:rsid w:val="00DA7122"/>
    <w:rsid w:val="00DA74D8"/>
    <w:rsid w:val="00DB29F5"/>
    <w:rsid w:val="00DB669C"/>
    <w:rsid w:val="00DB7134"/>
    <w:rsid w:val="00DC5339"/>
    <w:rsid w:val="00DD11D7"/>
    <w:rsid w:val="00DD27BC"/>
    <w:rsid w:val="00DD27C2"/>
    <w:rsid w:val="00DD2D1E"/>
    <w:rsid w:val="00DD798D"/>
    <w:rsid w:val="00DE36C5"/>
    <w:rsid w:val="00DE438D"/>
    <w:rsid w:val="00DE4C4B"/>
    <w:rsid w:val="00DF1EDC"/>
    <w:rsid w:val="00DF7CB2"/>
    <w:rsid w:val="00E035BD"/>
    <w:rsid w:val="00E03C5D"/>
    <w:rsid w:val="00E068CB"/>
    <w:rsid w:val="00E10135"/>
    <w:rsid w:val="00E14070"/>
    <w:rsid w:val="00E17393"/>
    <w:rsid w:val="00E17AE8"/>
    <w:rsid w:val="00E24B59"/>
    <w:rsid w:val="00E24B5C"/>
    <w:rsid w:val="00E271DE"/>
    <w:rsid w:val="00E27B8F"/>
    <w:rsid w:val="00E308B9"/>
    <w:rsid w:val="00E33B8D"/>
    <w:rsid w:val="00E33DAC"/>
    <w:rsid w:val="00E36EEE"/>
    <w:rsid w:val="00E37303"/>
    <w:rsid w:val="00E375AF"/>
    <w:rsid w:val="00E406FD"/>
    <w:rsid w:val="00E47FCE"/>
    <w:rsid w:val="00E5254D"/>
    <w:rsid w:val="00E54124"/>
    <w:rsid w:val="00E541DC"/>
    <w:rsid w:val="00E5590F"/>
    <w:rsid w:val="00E6062F"/>
    <w:rsid w:val="00E609A5"/>
    <w:rsid w:val="00E61B77"/>
    <w:rsid w:val="00E64370"/>
    <w:rsid w:val="00E714F3"/>
    <w:rsid w:val="00E718D0"/>
    <w:rsid w:val="00E72A9A"/>
    <w:rsid w:val="00E73284"/>
    <w:rsid w:val="00E7434F"/>
    <w:rsid w:val="00E74E17"/>
    <w:rsid w:val="00E74FFC"/>
    <w:rsid w:val="00E752C2"/>
    <w:rsid w:val="00E755CD"/>
    <w:rsid w:val="00E7563D"/>
    <w:rsid w:val="00E760AE"/>
    <w:rsid w:val="00E77B1F"/>
    <w:rsid w:val="00E819DA"/>
    <w:rsid w:val="00E81B8B"/>
    <w:rsid w:val="00E82542"/>
    <w:rsid w:val="00E83CDA"/>
    <w:rsid w:val="00E8767A"/>
    <w:rsid w:val="00E915B4"/>
    <w:rsid w:val="00E94DD2"/>
    <w:rsid w:val="00E96B9F"/>
    <w:rsid w:val="00E97148"/>
    <w:rsid w:val="00EA5075"/>
    <w:rsid w:val="00EB03FE"/>
    <w:rsid w:val="00EB39B9"/>
    <w:rsid w:val="00EB7B45"/>
    <w:rsid w:val="00EB7BAB"/>
    <w:rsid w:val="00EC5A2F"/>
    <w:rsid w:val="00ED5FE4"/>
    <w:rsid w:val="00EE0433"/>
    <w:rsid w:val="00EE117A"/>
    <w:rsid w:val="00EE1255"/>
    <w:rsid w:val="00EE2CD0"/>
    <w:rsid w:val="00EE4D05"/>
    <w:rsid w:val="00EF042A"/>
    <w:rsid w:val="00EF23C1"/>
    <w:rsid w:val="00EF2D4D"/>
    <w:rsid w:val="00EF447F"/>
    <w:rsid w:val="00EF73EF"/>
    <w:rsid w:val="00EF7D0C"/>
    <w:rsid w:val="00F01054"/>
    <w:rsid w:val="00F039CB"/>
    <w:rsid w:val="00F03CDC"/>
    <w:rsid w:val="00F04D5E"/>
    <w:rsid w:val="00F073AF"/>
    <w:rsid w:val="00F116FD"/>
    <w:rsid w:val="00F13BC7"/>
    <w:rsid w:val="00F14E63"/>
    <w:rsid w:val="00F1511B"/>
    <w:rsid w:val="00F16571"/>
    <w:rsid w:val="00F205A4"/>
    <w:rsid w:val="00F21754"/>
    <w:rsid w:val="00F22D73"/>
    <w:rsid w:val="00F252FA"/>
    <w:rsid w:val="00F26706"/>
    <w:rsid w:val="00F26B28"/>
    <w:rsid w:val="00F271F9"/>
    <w:rsid w:val="00F3082B"/>
    <w:rsid w:val="00F42768"/>
    <w:rsid w:val="00F43285"/>
    <w:rsid w:val="00F438EC"/>
    <w:rsid w:val="00F45B9A"/>
    <w:rsid w:val="00F45C52"/>
    <w:rsid w:val="00F462C2"/>
    <w:rsid w:val="00F46729"/>
    <w:rsid w:val="00F4687D"/>
    <w:rsid w:val="00F52625"/>
    <w:rsid w:val="00F52CCE"/>
    <w:rsid w:val="00F534EC"/>
    <w:rsid w:val="00F54293"/>
    <w:rsid w:val="00F54E1D"/>
    <w:rsid w:val="00F555C5"/>
    <w:rsid w:val="00F6029C"/>
    <w:rsid w:val="00F64760"/>
    <w:rsid w:val="00F660AF"/>
    <w:rsid w:val="00F661A2"/>
    <w:rsid w:val="00F71581"/>
    <w:rsid w:val="00F75E93"/>
    <w:rsid w:val="00F77958"/>
    <w:rsid w:val="00F77F91"/>
    <w:rsid w:val="00F81BF9"/>
    <w:rsid w:val="00F8299A"/>
    <w:rsid w:val="00F8401A"/>
    <w:rsid w:val="00F86DA7"/>
    <w:rsid w:val="00F90F7A"/>
    <w:rsid w:val="00F92CF7"/>
    <w:rsid w:val="00F94B68"/>
    <w:rsid w:val="00F95529"/>
    <w:rsid w:val="00F96AE4"/>
    <w:rsid w:val="00FA1D99"/>
    <w:rsid w:val="00FA2D8E"/>
    <w:rsid w:val="00FA650A"/>
    <w:rsid w:val="00FB1E5A"/>
    <w:rsid w:val="00FB33CE"/>
    <w:rsid w:val="00FC17F3"/>
    <w:rsid w:val="00FC1DFF"/>
    <w:rsid w:val="00FC2DCD"/>
    <w:rsid w:val="00FC3723"/>
    <w:rsid w:val="00FC5A31"/>
    <w:rsid w:val="00FD29F3"/>
    <w:rsid w:val="00FD32C1"/>
    <w:rsid w:val="00FD3D0A"/>
    <w:rsid w:val="00FE19C6"/>
    <w:rsid w:val="00FE3067"/>
    <w:rsid w:val="00FE3514"/>
    <w:rsid w:val="00FE5664"/>
    <w:rsid w:val="00FE7D30"/>
    <w:rsid w:val="00FF0CCD"/>
    <w:rsid w:val="00FF1066"/>
    <w:rsid w:val="00FF1405"/>
    <w:rsid w:val="00FF174F"/>
    <w:rsid w:val="00FF5278"/>
    <w:rsid w:val="00FF5F22"/>
    <w:rsid w:val="00FF604F"/>
    <w:rsid w:val="463C6E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08C8"/>
  <w15:chartTrackingRefBased/>
  <w15:docId w15:val="{F065302F-7C6B-43CA-A1A2-C103187A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1969"/>
    <w:pPr>
      <w:spacing w:after="120" w:line="264" w:lineRule="auto"/>
      <w:jc w:val="both"/>
    </w:pPr>
    <w:rPr>
      <w:rFonts w:ascii="Arial" w:eastAsia="Times New Roman" w:hAnsi="Arial" w:cs="Times New Roman"/>
      <w:kern w:val="0"/>
      <w:lang w:val="en-GB" w:eastAsia="tr-TR"/>
      <w14:ligatures w14:val="none"/>
    </w:rPr>
  </w:style>
  <w:style w:type="paragraph" w:styleId="Balk1">
    <w:name w:val="heading 1"/>
    <w:aliases w:val="Titolo 1 Carattere Carattere Carattere,Volume Heading,Heading,A,Section,1,Modulo,heading 1,Hauptüberschr.,Para Number,Heading 1-ERM,H1,~SectionHeading,Heading 1 (OST),RSKH1,RSKHeading 1,Section Heading,h1,(Alt+1),l1,Header1,1.,head:1#,Head 1,a"/>
    <w:basedOn w:val="Normal"/>
    <w:next w:val="Normal"/>
    <w:link w:val="Balk1Char"/>
    <w:uiPriority w:val="9"/>
    <w:qFormat/>
    <w:rsid w:val="00DA2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aliases w:val="EAC_Heading 2,lvm 2,h2,lv 2,Заголовок 2 Зназаголовок2,SLE - Heading,CPR Heading 2,Heading 2 Char1,Heading 2 Char Char,Heading 2 Char1 Char Char,Heading 2 Char Char Char Char,Heading 2 Char Char1 Знак,Heading 2 Char Char1,sous-chapitre,A Head,L"/>
    <w:basedOn w:val="Normal"/>
    <w:next w:val="Normal"/>
    <w:link w:val="Balk2Char"/>
    <w:uiPriority w:val="9"/>
    <w:unhideWhenUsed/>
    <w:qFormat/>
    <w:rsid w:val="00DA2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DA21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A21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DA21A4"/>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DA21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DA21A4"/>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DA21A4"/>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DA21A4"/>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Titolo 1 Carattere Carattere Carattere Char,Volume Heading Char,Heading Char,A Char,Section Char,1 Char,Modulo Char,heading 1 Char,Hauptüberschr. Char,Para Number Char,Heading 1-ERM Char,H1 Char,~SectionHeading Char,Heading 1 (OST) Char"/>
    <w:basedOn w:val="VarsaylanParagrafYazTipi"/>
    <w:link w:val="Balk1"/>
    <w:uiPriority w:val="9"/>
    <w:rsid w:val="00DA21A4"/>
    <w:rPr>
      <w:rFonts w:asciiTheme="majorHAnsi" w:eastAsiaTheme="majorEastAsia" w:hAnsiTheme="majorHAnsi" w:cstheme="majorBidi"/>
      <w:color w:val="0F4761" w:themeColor="accent1" w:themeShade="BF"/>
      <w:sz w:val="40"/>
      <w:szCs w:val="40"/>
    </w:rPr>
  </w:style>
  <w:style w:type="character" w:customStyle="1" w:styleId="Balk2Char">
    <w:name w:val="Başlık 2 Char"/>
    <w:aliases w:val="EAC_Heading 2 Char,lvm 2 Char,h2 Char,lv 2 Char,Заголовок 2 Зназаголовок2 Char,SLE - Heading Char,CPR Heading 2 Char,Heading 2 Char1 Char,Heading 2 Char Char Char,Heading 2 Char1 Char Char Char,Heading 2 Char Char Char Char Char,L Char"/>
    <w:basedOn w:val="VarsaylanParagrafYazTipi"/>
    <w:link w:val="Balk2"/>
    <w:uiPriority w:val="9"/>
    <w:rsid w:val="00DA21A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DA21A4"/>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A21A4"/>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DA21A4"/>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DA21A4"/>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DA21A4"/>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DA21A4"/>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DA21A4"/>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DA2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A21A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A21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A21A4"/>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DA21A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A21A4"/>
    <w:rPr>
      <w:i/>
      <w:iCs/>
      <w:color w:val="404040" w:themeColor="text1" w:themeTint="BF"/>
    </w:rPr>
  </w:style>
  <w:style w:type="paragraph" w:styleId="ListeParagraf">
    <w:name w:val="List Paragraph"/>
    <w:aliases w:val="List Paragraph (numbered (a)),List Paragraph1,Yalgo corps,Checkmark,L3 - Normal,METİN,Liste Paragraf1,Bullet Points,Liststycke SKL,Normal bullet 2,List_Paragraph,Multilevel para_II,bullets,Arial,Header bold,Lettre d'introduction,body 2,bu"/>
    <w:basedOn w:val="Normal"/>
    <w:link w:val="ListeParagrafChar"/>
    <w:uiPriority w:val="34"/>
    <w:qFormat/>
    <w:rsid w:val="00DA21A4"/>
    <w:pPr>
      <w:ind w:left="720"/>
      <w:contextualSpacing/>
    </w:pPr>
  </w:style>
  <w:style w:type="character" w:styleId="GlVurgulama">
    <w:name w:val="Intense Emphasis"/>
    <w:basedOn w:val="VarsaylanParagrafYazTipi"/>
    <w:uiPriority w:val="21"/>
    <w:qFormat/>
    <w:rsid w:val="00DA21A4"/>
    <w:rPr>
      <w:i/>
      <w:iCs/>
      <w:color w:val="0F4761" w:themeColor="accent1" w:themeShade="BF"/>
    </w:rPr>
  </w:style>
  <w:style w:type="paragraph" w:styleId="GlAlnt">
    <w:name w:val="Intense Quote"/>
    <w:basedOn w:val="Normal"/>
    <w:next w:val="Normal"/>
    <w:link w:val="GlAlntChar"/>
    <w:uiPriority w:val="30"/>
    <w:qFormat/>
    <w:rsid w:val="00DA2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A21A4"/>
    <w:rPr>
      <w:i/>
      <w:iCs/>
      <w:color w:val="0F4761" w:themeColor="accent1" w:themeShade="BF"/>
    </w:rPr>
  </w:style>
  <w:style w:type="character" w:styleId="GlBavuru">
    <w:name w:val="Intense Reference"/>
    <w:basedOn w:val="VarsaylanParagrafYazTipi"/>
    <w:uiPriority w:val="32"/>
    <w:qFormat/>
    <w:rsid w:val="00DA21A4"/>
    <w:rPr>
      <w:b/>
      <w:bCs/>
      <w:smallCaps/>
      <w:color w:val="0F4761" w:themeColor="accent1" w:themeShade="BF"/>
      <w:spacing w:val="5"/>
    </w:rPr>
  </w:style>
  <w:style w:type="paragraph" w:styleId="stBilgi">
    <w:name w:val="header"/>
    <w:basedOn w:val="Normal"/>
    <w:link w:val="stBilgiChar"/>
    <w:uiPriority w:val="99"/>
    <w:unhideWhenUsed/>
    <w:rsid w:val="002A1969"/>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2A1969"/>
    <w:rPr>
      <w:rFonts w:ascii="Arial" w:eastAsia="Times New Roman" w:hAnsi="Arial" w:cs="Times New Roman"/>
      <w:kern w:val="0"/>
      <w:lang w:val="en-US" w:eastAsia="tr-TR"/>
      <w14:ligatures w14:val="none"/>
    </w:rPr>
  </w:style>
  <w:style w:type="paragraph" w:styleId="AltBilgi">
    <w:name w:val="footer"/>
    <w:basedOn w:val="Normal"/>
    <w:link w:val="AltBilgiChar"/>
    <w:uiPriority w:val="99"/>
    <w:unhideWhenUsed/>
    <w:rsid w:val="002A1969"/>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2A1969"/>
    <w:rPr>
      <w:rFonts w:ascii="Arial" w:eastAsia="Times New Roman" w:hAnsi="Arial" w:cs="Times New Roman"/>
      <w:kern w:val="0"/>
      <w:lang w:val="en-US" w:eastAsia="tr-TR"/>
      <w14:ligatures w14:val="none"/>
    </w:rPr>
  </w:style>
  <w:style w:type="paragraph" w:styleId="AralkYok">
    <w:name w:val="No Spacing"/>
    <w:uiPriority w:val="1"/>
    <w:qFormat/>
    <w:rsid w:val="00BC54E8"/>
    <w:pPr>
      <w:spacing w:after="0" w:line="240" w:lineRule="auto"/>
      <w:jc w:val="both"/>
    </w:pPr>
    <w:rPr>
      <w:rFonts w:ascii="Arial" w:eastAsia="Times New Roman" w:hAnsi="Arial" w:cs="Times New Roman"/>
      <w:kern w:val="0"/>
      <w:lang w:val="en-US" w:eastAsia="tr-TR"/>
      <w14:ligatures w14:val="none"/>
    </w:rPr>
  </w:style>
  <w:style w:type="paragraph" w:styleId="DipnotMetni">
    <w:name w:val="footnote text"/>
    <w:aliases w:val="Текст сноски Знак Char Знак Знак,Nbpage Moens,Fußnotentextf,Footnote Text BP,Geneva 9,Font: Geneva 9,Boston 10,f,single space,DNV-FT,Footnote,otnote Text,ft,Char12,Fußnote,Footnote Text Char Char,WB-Fußnotentext,WB-Fußnotentext Char Char"/>
    <w:basedOn w:val="Normal"/>
    <w:link w:val="DipnotMetniChar"/>
    <w:unhideWhenUsed/>
    <w:qFormat/>
    <w:rsid w:val="00357838"/>
    <w:pPr>
      <w:spacing w:after="0" w:line="240" w:lineRule="auto"/>
      <w:jc w:val="left"/>
    </w:pPr>
    <w:rPr>
      <w:rFonts w:ascii="Calibri" w:eastAsiaTheme="minorHAnsi" w:hAnsi="Calibri" w:cstheme="minorBidi"/>
      <w:kern w:val="2"/>
      <w:sz w:val="20"/>
      <w:szCs w:val="20"/>
      <w:lang w:val="tr-TR" w:eastAsia="en-US"/>
      <w14:ligatures w14:val="standardContextual"/>
    </w:rPr>
  </w:style>
  <w:style w:type="character" w:customStyle="1" w:styleId="DipnotMetniChar">
    <w:name w:val="Dipnot Metni Char"/>
    <w:aliases w:val="Текст сноски Знак Char Знак Знак Char,Nbpage Moens Char,Fußnotentextf Char,Footnote Text BP Char,Geneva 9 Char,Font: Geneva 9 Char,Boston 10 Char,f Char,single space Char,DNV-FT Char,Footnote Char,otnote Text Char,ft Char,Char12 Char"/>
    <w:basedOn w:val="VarsaylanParagrafYazTipi"/>
    <w:link w:val="DipnotMetni"/>
    <w:rsid w:val="00357838"/>
    <w:rPr>
      <w:sz w:val="20"/>
      <w:szCs w:val="20"/>
    </w:rPr>
  </w:style>
  <w:style w:type="paragraph" w:styleId="T1">
    <w:name w:val="toc 1"/>
    <w:basedOn w:val="Normal"/>
    <w:next w:val="Normal"/>
    <w:autoRedefine/>
    <w:uiPriority w:val="39"/>
    <w:unhideWhenUsed/>
    <w:rsid w:val="0054193E"/>
    <w:pPr>
      <w:tabs>
        <w:tab w:val="left" w:pos="660"/>
        <w:tab w:val="right" w:leader="dot" w:pos="9062"/>
      </w:tabs>
      <w:spacing w:before="120" w:after="0"/>
      <w:jc w:val="left"/>
    </w:pPr>
    <w:rPr>
      <w:b/>
      <w:bCs/>
      <w:noProof/>
    </w:rPr>
  </w:style>
  <w:style w:type="paragraph" w:styleId="T2">
    <w:name w:val="toc 2"/>
    <w:basedOn w:val="Normal"/>
    <w:next w:val="Normal"/>
    <w:autoRedefine/>
    <w:uiPriority w:val="39"/>
    <w:unhideWhenUsed/>
    <w:rsid w:val="0054193E"/>
    <w:pPr>
      <w:tabs>
        <w:tab w:val="left" w:pos="660"/>
        <w:tab w:val="right" w:leader="dot" w:pos="9062"/>
      </w:tabs>
      <w:spacing w:before="120" w:after="0"/>
      <w:ind w:left="170"/>
      <w:jc w:val="left"/>
    </w:pPr>
    <w:rPr>
      <w:b/>
      <w:bCs/>
      <w:szCs w:val="20"/>
    </w:rPr>
  </w:style>
  <w:style w:type="paragraph" w:styleId="T3">
    <w:name w:val="toc 3"/>
    <w:basedOn w:val="Normal"/>
    <w:next w:val="Normal"/>
    <w:autoRedefine/>
    <w:uiPriority w:val="39"/>
    <w:unhideWhenUsed/>
    <w:rsid w:val="009D0E7F"/>
    <w:pPr>
      <w:spacing w:after="0"/>
      <w:ind w:left="220"/>
      <w:jc w:val="left"/>
    </w:pPr>
    <w:rPr>
      <w:sz w:val="20"/>
      <w:szCs w:val="20"/>
    </w:rPr>
  </w:style>
  <w:style w:type="table" w:customStyle="1" w:styleId="1">
    <w:name w:val="Текст в таблице1"/>
    <w:basedOn w:val="NormalTablo"/>
    <w:next w:val="TabloKlavuzu"/>
    <w:uiPriority w:val="39"/>
    <w:rsid w:val="002D5953"/>
    <w:pPr>
      <w:spacing w:after="0" w:line="240" w:lineRule="auto"/>
    </w:pPr>
    <w:rPr>
      <w:rFonts w:eastAsia="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aliases w:val="Tablo Kılavuzum,Tablo Kılavuzu_ilkem,Table Grid (Appendix list),ＰＡＤＥＣＯ,Table QA,Table inside,tableau PC,Table 1,SRK,GT0,Tabla portada,Table long document,tablo,Tablo-drs,Сетка таблицы777,Текст в таблице"/>
    <w:basedOn w:val="NormalTablo"/>
    <w:uiPriority w:val="39"/>
    <w:rsid w:val="002D5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List Paragraph1 Char,Yalgo corps Char,Checkmark Char,L3 - Normal Char,METİN Char,Liste Paragraf1 Char,Bullet Points Char,Liststycke SKL Char,Normal bullet 2 Char,List_Paragraph Char,bullets Char"/>
    <w:link w:val="ListeParagraf"/>
    <w:uiPriority w:val="34"/>
    <w:qFormat/>
    <w:locked/>
    <w:rsid w:val="003D6574"/>
    <w:rPr>
      <w:rFonts w:ascii="Arial" w:eastAsia="Times New Roman" w:hAnsi="Arial" w:cs="Times New Roman"/>
      <w:kern w:val="0"/>
      <w:lang w:val="en-US" w:eastAsia="tr-TR"/>
      <w14:ligatures w14:val="none"/>
    </w:rPr>
  </w:style>
  <w:style w:type="paragraph" w:styleId="ResimYazs">
    <w:name w:val="caption"/>
    <w:aliases w:val="Caption Char,Caption Char1 Char1 Char Char,Caption Char Char2 Char1 Char Char,Caption Char Char Char Char Char1 Char1 Char Char1 Char,Caption Char Char Char Char Char Char Char Char Char Char,Caption Char Char Char1 Char Char Char,Char1 Ch"/>
    <w:basedOn w:val="Normal"/>
    <w:next w:val="Normal"/>
    <w:link w:val="ResimYazsChar"/>
    <w:autoRedefine/>
    <w:uiPriority w:val="35"/>
    <w:unhideWhenUsed/>
    <w:qFormat/>
    <w:rsid w:val="007A5D84"/>
    <w:pPr>
      <w:keepNext/>
      <w:spacing w:before="120" w:after="60"/>
      <w:jc w:val="center"/>
    </w:pPr>
    <w:rPr>
      <w:rFonts w:cs="Arial"/>
      <w:bCs/>
      <w:iCs/>
      <w:sz w:val="20"/>
      <w:szCs w:val="20"/>
    </w:rPr>
  </w:style>
  <w:style w:type="character" w:customStyle="1" w:styleId="ResimYazsChar">
    <w:name w:val="Resim Yazısı Char"/>
    <w:aliases w:val="Caption Char Char,Caption Char1 Char1 Char Char Char,Caption Char Char2 Char1 Char Char Char,Caption Char Char Char Char Char1 Char1 Char Char1 Char Char,Caption Char Char Char Char Char Char Char Char Char Char Char,Char1 Ch Char"/>
    <w:link w:val="ResimYazs"/>
    <w:uiPriority w:val="35"/>
    <w:qFormat/>
    <w:rsid w:val="007A5D84"/>
    <w:rPr>
      <w:rFonts w:ascii="Arial" w:eastAsia="Times New Roman" w:hAnsi="Arial" w:cs="Arial"/>
      <w:bCs/>
      <w:iCs/>
      <w:kern w:val="0"/>
      <w:sz w:val="20"/>
      <w:szCs w:val="20"/>
      <w:lang w:val="en-US" w:eastAsia="tr-TR"/>
      <w14:ligatures w14:val="none"/>
    </w:rPr>
  </w:style>
  <w:style w:type="paragraph" w:customStyle="1" w:styleId="Text">
    <w:name w:val="Text"/>
    <w:basedOn w:val="Normal"/>
    <w:qFormat/>
    <w:rsid w:val="00EE117A"/>
    <w:pPr>
      <w:spacing w:before="240" w:after="240" w:line="300" w:lineRule="auto"/>
    </w:pPr>
    <w:rPr>
      <w:lang w:eastAsia="zh-CN"/>
    </w:rPr>
  </w:style>
  <w:style w:type="table" w:customStyle="1" w:styleId="RCONSTableStyle1">
    <w:name w:val="RCONS Table Style1"/>
    <w:basedOn w:val="NormalTablo"/>
    <w:uiPriority w:val="99"/>
    <w:rsid w:val="0098070B"/>
    <w:pPr>
      <w:spacing w:after="0" w:line="240" w:lineRule="auto"/>
      <w:jc w:val="center"/>
    </w:pPr>
    <w:rPr>
      <w:rFonts w:ascii="Arial" w:eastAsia="Times New Roman" w:hAnsi="Arial" w:cs="Times New Roman"/>
      <w:kern w:val="0"/>
      <w:sz w:val="17"/>
      <w:szCs w:val="20"/>
      <w:lang w:val="it-IT" w:eastAsia="it-IT"/>
      <w14:ligatures w14:val="none"/>
    </w:rPr>
    <w:tblPr>
      <w:tblInd w:w="0" w:type="nil"/>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cs="Arial" w:hint="default"/>
        <w:b w:val="0"/>
        <w:color w:val="FFFFFF"/>
        <w:sz w:val="18"/>
        <w:szCs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character" w:styleId="DipnotBavurusu">
    <w:name w:val="footnote reference"/>
    <w:aliases w:val="AFootnote Ref,AFootnote Ref1,16 Point,Superscript 6 Point,Superscript 6 Point + 11 pt,ftref,Footnote Reference Number,Footnote Reference_LVL6,Footnote Reference_LVL61,Footnote Reference_LVL62,Footnote Reference_LVL63,BVI fnr,Ref,fr,FR"/>
    <w:link w:val="CarattereCarattereCharCharCharCharCharCharZchn"/>
    <w:unhideWhenUsed/>
    <w:qFormat/>
    <w:rsid w:val="00D84231"/>
    <w:rPr>
      <w:rFonts w:cs="Calibri"/>
      <w:color w:val="3EB1C8"/>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DipnotBavurusu"/>
    <w:rsid w:val="00D84231"/>
    <w:pPr>
      <w:spacing w:after="160" w:line="240" w:lineRule="exact"/>
      <w:jc w:val="left"/>
    </w:pPr>
    <w:rPr>
      <w:rFonts w:ascii="Calibri" w:eastAsiaTheme="minorHAnsi" w:hAnsi="Calibri" w:cs="Calibri"/>
      <w:color w:val="3EB1C8"/>
      <w:kern w:val="2"/>
      <w:vertAlign w:val="superscript"/>
      <w:lang w:val="tr-TR" w:eastAsia="en-US"/>
      <w14:ligatures w14:val="standardContextual"/>
    </w:rPr>
  </w:style>
  <w:style w:type="table" w:customStyle="1" w:styleId="RCONSTableStyle12">
    <w:name w:val="RCONS Table Style12"/>
    <w:basedOn w:val="NormalTablo"/>
    <w:uiPriority w:val="99"/>
    <w:rsid w:val="00D84231"/>
    <w:pPr>
      <w:spacing w:after="0" w:line="240" w:lineRule="auto"/>
      <w:jc w:val="center"/>
    </w:pPr>
    <w:rPr>
      <w:rFonts w:ascii="Arial" w:eastAsia="Times New Roman" w:hAnsi="Arial" w:cs="Times New Roman"/>
      <w:kern w:val="0"/>
      <w:sz w:val="17"/>
      <w:szCs w:val="20"/>
      <w:lang w:val="it-IT" w:eastAsia="it-IT"/>
      <w14:ligatures w14:val="none"/>
    </w:rPr>
    <w:tblPr>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b w:val="0"/>
        <w:color w:val="FFFFFF"/>
        <w:sz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paragraph" w:styleId="NormalWeb">
    <w:name w:val="Normal (Web)"/>
    <w:basedOn w:val="Normal"/>
    <w:uiPriority w:val="99"/>
    <w:semiHidden/>
    <w:unhideWhenUsed/>
    <w:rsid w:val="00CF2BF4"/>
    <w:rPr>
      <w:rFonts w:ascii="Times New Roman" w:hAnsi="Times New Roman"/>
      <w:sz w:val="24"/>
    </w:rPr>
  </w:style>
  <w:style w:type="character" w:styleId="Gl">
    <w:name w:val="Strong"/>
    <w:basedOn w:val="VarsaylanParagrafYazTipi"/>
    <w:uiPriority w:val="22"/>
    <w:qFormat/>
    <w:rsid w:val="00F661A2"/>
    <w:rPr>
      <w:b/>
      <w:bCs/>
    </w:rPr>
  </w:style>
  <w:style w:type="table" w:customStyle="1" w:styleId="RCONSTableStyle11">
    <w:name w:val="RCONS Table Style11"/>
    <w:basedOn w:val="NormalTablo"/>
    <w:uiPriority w:val="99"/>
    <w:rsid w:val="003974C2"/>
    <w:pPr>
      <w:spacing w:after="0" w:line="240" w:lineRule="auto"/>
      <w:jc w:val="center"/>
    </w:pPr>
    <w:rPr>
      <w:rFonts w:ascii="Arial" w:eastAsia="Times New Roman" w:hAnsi="Arial" w:cs="Times New Roman"/>
      <w:kern w:val="0"/>
      <w:sz w:val="17"/>
      <w:szCs w:val="20"/>
      <w:lang w:val="it-IT" w:eastAsia="it-IT"/>
      <w14:ligatures w14:val="none"/>
    </w:rPr>
    <w:tblPr>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b w:val="0"/>
        <w:color w:val="FFFFFF"/>
        <w:sz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paragraph" w:styleId="ekillerTablosu">
    <w:name w:val="table of figures"/>
    <w:basedOn w:val="Normal"/>
    <w:next w:val="Normal"/>
    <w:uiPriority w:val="99"/>
    <w:unhideWhenUsed/>
    <w:rsid w:val="00A1275C"/>
    <w:pPr>
      <w:spacing w:after="0"/>
    </w:pPr>
  </w:style>
  <w:style w:type="character" w:styleId="Kpr">
    <w:name w:val="Hyperlink"/>
    <w:basedOn w:val="VarsaylanParagrafYazTipi"/>
    <w:uiPriority w:val="99"/>
    <w:unhideWhenUsed/>
    <w:rsid w:val="00A1275C"/>
    <w:rPr>
      <w:color w:val="467886" w:themeColor="hyperlink"/>
      <w:u w:val="single"/>
    </w:rPr>
  </w:style>
  <w:style w:type="table" w:customStyle="1" w:styleId="RCONSTableStyle2">
    <w:name w:val="RCONS Table Style2"/>
    <w:basedOn w:val="NormalTablo"/>
    <w:uiPriority w:val="99"/>
    <w:rsid w:val="00573E86"/>
    <w:pPr>
      <w:spacing w:after="0" w:line="240" w:lineRule="auto"/>
      <w:jc w:val="center"/>
    </w:pPr>
    <w:rPr>
      <w:rFonts w:ascii="Arial" w:eastAsia="Times New Roman" w:hAnsi="Arial" w:cs="Times New Roman"/>
      <w:kern w:val="0"/>
      <w:sz w:val="18"/>
      <w:szCs w:val="20"/>
      <w:lang w:val="it-IT" w:eastAsia="it-IT"/>
      <w14:ligatures w14:val="none"/>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C1E4F5" w:themeFill="accent1" w:themeFillTint="33"/>
      </w:tcPr>
    </w:tblStylePr>
  </w:style>
  <w:style w:type="character" w:styleId="AklamaBavurusu">
    <w:name w:val="annotation reference"/>
    <w:basedOn w:val="VarsaylanParagrafYazTipi"/>
    <w:uiPriority w:val="99"/>
    <w:semiHidden/>
    <w:unhideWhenUsed/>
    <w:rsid w:val="000B7363"/>
    <w:rPr>
      <w:sz w:val="16"/>
      <w:szCs w:val="16"/>
    </w:rPr>
  </w:style>
  <w:style w:type="paragraph" w:styleId="AklamaMetni">
    <w:name w:val="annotation text"/>
    <w:basedOn w:val="Normal"/>
    <w:link w:val="AklamaMetniChar"/>
    <w:uiPriority w:val="99"/>
    <w:unhideWhenUsed/>
    <w:rsid w:val="000B7363"/>
    <w:pPr>
      <w:spacing w:line="240" w:lineRule="auto"/>
    </w:pPr>
    <w:rPr>
      <w:sz w:val="20"/>
      <w:szCs w:val="20"/>
    </w:rPr>
  </w:style>
  <w:style w:type="character" w:customStyle="1" w:styleId="AklamaMetniChar">
    <w:name w:val="Açıklama Metni Char"/>
    <w:basedOn w:val="VarsaylanParagrafYazTipi"/>
    <w:link w:val="AklamaMetni"/>
    <w:uiPriority w:val="99"/>
    <w:rsid w:val="000B7363"/>
    <w:rPr>
      <w:rFonts w:ascii="Arial" w:eastAsia="Times New Roman" w:hAnsi="Arial" w:cs="Times New Roman"/>
      <w:kern w:val="0"/>
      <w:sz w:val="20"/>
      <w:szCs w:val="20"/>
      <w:lang w:val="en-US" w:eastAsia="tr-TR"/>
      <w14:ligatures w14:val="none"/>
    </w:rPr>
  </w:style>
  <w:style w:type="paragraph" w:styleId="AklamaKonusu">
    <w:name w:val="annotation subject"/>
    <w:basedOn w:val="AklamaMetni"/>
    <w:next w:val="AklamaMetni"/>
    <w:link w:val="AklamaKonusuChar"/>
    <w:uiPriority w:val="99"/>
    <w:semiHidden/>
    <w:unhideWhenUsed/>
    <w:rsid w:val="000B7363"/>
    <w:rPr>
      <w:b/>
      <w:bCs/>
    </w:rPr>
  </w:style>
  <w:style w:type="character" w:customStyle="1" w:styleId="AklamaKonusuChar">
    <w:name w:val="Açıklama Konusu Char"/>
    <w:basedOn w:val="AklamaMetniChar"/>
    <w:link w:val="AklamaKonusu"/>
    <w:uiPriority w:val="99"/>
    <w:semiHidden/>
    <w:rsid w:val="000B7363"/>
    <w:rPr>
      <w:rFonts w:ascii="Arial" w:eastAsia="Times New Roman" w:hAnsi="Arial" w:cs="Times New Roman"/>
      <w:b/>
      <w:bCs/>
      <w:kern w:val="0"/>
      <w:sz w:val="20"/>
      <w:szCs w:val="20"/>
      <w:lang w:val="en-US" w:eastAsia="tr-TR"/>
      <w14:ligatures w14:val="none"/>
    </w:rPr>
  </w:style>
  <w:style w:type="paragraph" w:styleId="Dzeltme">
    <w:name w:val="Revision"/>
    <w:hidden/>
    <w:uiPriority w:val="99"/>
    <w:semiHidden/>
    <w:rsid w:val="00F26B28"/>
    <w:pPr>
      <w:spacing w:after="0" w:line="240" w:lineRule="auto"/>
    </w:pPr>
    <w:rPr>
      <w:rFonts w:ascii="Arial" w:eastAsia="Times New Roman" w:hAnsi="Arial" w:cs="Times New Roman"/>
      <w:kern w:val="0"/>
      <w:lang w:val="en-US" w:eastAsia="tr-TR"/>
      <w14:ligatures w14:val="none"/>
    </w:rPr>
  </w:style>
  <w:style w:type="paragraph" w:customStyle="1" w:styleId="Default">
    <w:name w:val="Default"/>
    <w:rsid w:val="00EE1255"/>
    <w:pPr>
      <w:autoSpaceDE w:val="0"/>
      <w:autoSpaceDN w:val="0"/>
      <w:adjustRightInd w:val="0"/>
      <w:spacing w:after="0" w:line="240" w:lineRule="auto"/>
    </w:pPr>
    <w:rPr>
      <w:rFonts w:ascii="Arial" w:eastAsia="Times New Roman" w:hAnsi="Arial" w:cs="Arial"/>
      <w:color w:val="000000"/>
      <w:kern w:val="0"/>
      <w:sz w:val="24"/>
      <w14:ligatures w14:val="none"/>
    </w:rPr>
  </w:style>
  <w:style w:type="paragraph" w:styleId="T4">
    <w:name w:val="toc 4"/>
    <w:basedOn w:val="Normal"/>
    <w:next w:val="Normal"/>
    <w:autoRedefine/>
    <w:uiPriority w:val="39"/>
    <w:unhideWhenUsed/>
    <w:rsid w:val="00A26675"/>
    <w:pPr>
      <w:spacing w:after="0"/>
      <w:ind w:left="440"/>
      <w:jc w:val="left"/>
    </w:pPr>
    <w:rPr>
      <w:rFonts w:asciiTheme="minorHAnsi" w:hAnsiTheme="minorHAnsi"/>
      <w:sz w:val="20"/>
      <w:szCs w:val="20"/>
    </w:rPr>
  </w:style>
  <w:style w:type="paragraph" w:styleId="T5">
    <w:name w:val="toc 5"/>
    <w:basedOn w:val="Normal"/>
    <w:next w:val="Normal"/>
    <w:autoRedefine/>
    <w:uiPriority w:val="39"/>
    <w:unhideWhenUsed/>
    <w:rsid w:val="00A26675"/>
    <w:pPr>
      <w:spacing w:after="0"/>
      <w:ind w:left="660"/>
      <w:jc w:val="left"/>
    </w:pPr>
    <w:rPr>
      <w:rFonts w:asciiTheme="minorHAnsi" w:hAnsiTheme="minorHAnsi"/>
      <w:sz w:val="20"/>
      <w:szCs w:val="20"/>
    </w:rPr>
  </w:style>
  <w:style w:type="paragraph" w:styleId="T6">
    <w:name w:val="toc 6"/>
    <w:basedOn w:val="Normal"/>
    <w:next w:val="Normal"/>
    <w:autoRedefine/>
    <w:uiPriority w:val="39"/>
    <w:unhideWhenUsed/>
    <w:rsid w:val="00A26675"/>
    <w:pPr>
      <w:spacing w:after="0"/>
      <w:ind w:left="880"/>
      <w:jc w:val="left"/>
    </w:pPr>
    <w:rPr>
      <w:rFonts w:asciiTheme="minorHAnsi" w:hAnsiTheme="minorHAnsi"/>
      <w:sz w:val="20"/>
      <w:szCs w:val="20"/>
    </w:rPr>
  </w:style>
  <w:style w:type="paragraph" w:styleId="T7">
    <w:name w:val="toc 7"/>
    <w:basedOn w:val="Normal"/>
    <w:next w:val="Normal"/>
    <w:autoRedefine/>
    <w:uiPriority w:val="39"/>
    <w:unhideWhenUsed/>
    <w:rsid w:val="00A26675"/>
    <w:pPr>
      <w:spacing w:after="0"/>
      <w:ind w:left="1100"/>
      <w:jc w:val="left"/>
    </w:pPr>
    <w:rPr>
      <w:rFonts w:asciiTheme="minorHAnsi" w:hAnsiTheme="minorHAnsi"/>
      <w:sz w:val="20"/>
      <w:szCs w:val="20"/>
    </w:rPr>
  </w:style>
  <w:style w:type="paragraph" w:styleId="T8">
    <w:name w:val="toc 8"/>
    <w:basedOn w:val="Normal"/>
    <w:next w:val="Normal"/>
    <w:autoRedefine/>
    <w:uiPriority w:val="39"/>
    <w:unhideWhenUsed/>
    <w:rsid w:val="00A26675"/>
    <w:pPr>
      <w:spacing w:after="0"/>
      <w:ind w:left="1320"/>
      <w:jc w:val="left"/>
    </w:pPr>
    <w:rPr>
      <w:rFonts w:asciiTheme="minorHAnsi" w:hAnsiTheme="minorHAnsi"/>
      <w:sz w:val="20"/>
      <w:szCs w:val="20"/>
    </w:rPr>
  </w:style>
  <w:style w:type="paragraph" w:styleId="T9">
    <w:name w:val="toc 9"/>
    <w:basedOn w:val="Normal"/>
    <w:next w:val="Normal"/>
    <w:autoRedefine/>
    <w:uiPriority w:val="39"/>
    <w:unhideWhenUsed/>
    <w:rsid w:val="00A26675"/>
    <w:pPr>
      <w:spacing w:after="0"/>
      <w:ind w:left="15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5579">
      <w:bodyDiv w:val="1"/>
      <w:marLeft w:val="0"/>
      <w:marRight w:val="0"/>
      <w:marTop w:val="0"/>
      <w:marBottom w:val="0"/>
      <w:divBdr>
        <w:top w:val="none" w:sz="0" w:space="0" w:color="auto"/>
        <w:left w:val="none" w:sz="0" w:space="0" w:color="auto"/>
        <w:bottom w:val="none" w:sz="0" w:space="0" w:color="auto"/>
        <w:right w:val="none" w:sz="0" w:space="0" w:color="auto"/>
      </w:divBdr>
    </w:div>
    <w:div w:id="951983936">
      <w:bodyDiv w:val="1"/>
      <w:marLeft w:val="0"/>
      <w:marRight w:val="0"/>
      <w:marTop w:val="0"/>
      <w:marBottom w:val="0"/>
      <w:divBdr>
        <w:top w:val="none" w:sz="0" w:space="0" w:color="auto"/>
        <w:left w:val="none" w:sz="0" w:space="0" w:color="auto"/>
        <w:bottom w:val="none" w:sz="0" w:space="0" w:color="auto"/>
        <w:right w:val="none" w:sz="0" w:space="0" w:color="auto"/>
      </w:divBdr>
      <w:divsChild>
        <w:div w:id="1605071908">
          <w:marLeft w:val="0"/>
          <w:marRight w:val="0"/>
          <w:marTop w:val="0"/>
          <w:marBottom w:val="0"/>
          <w:divBdr>
            <w:top w:val="none" w:sz="0" w:space="0" w:color="auto"/>
            <w:left w:val="none" w:sz="0" w:space="0" w:color="auto"/>
            <w:bottom w:val="none" w:sz="0" w:space="0" w:color="auto"/>
            <w:right w:val="none" w:sz="0" w:space="0" w:color="auto"/>
          </w:divBdr>
          <w:divsChild>
            <w:div w:id="814447053">
              <w:marLeft w:val="0"/>
              <w:marRight w:val="0"/>
              <w:marTop w:val="0"/>
              <w:marBottom w:val="0"/>
              <w:divBdr>
                <w:top w:val="none" w:sz="0" w:space="0" w:color="auto"/>
                <w:left w:val="none" w:sz="0" w:space="0" w:color="auto"/>
                <w:bottom w:val="none" w:sz="0" w:space="0" w:color="auto"/>
                <w:right w:val="none" w:sz="0" w:space="0" w:color="auto"/>
              </w:divBdr>
              <w:divsChild>
                <w:div w:id="1368146202">
                  <w:marLeft w:val="0"/>
                  <w:marRight w:val="0"/>
                  <w:marTop w:val="0"/>
                  <w:marBottom w:val="0"/>
                  <w:divBdr>
                    <w:top w:val="none" w:sz="0" w:space="0" w:color="auto"/>
                    <w:left w:val="none" w:sz="0" w:space="0" w:color="auto"/>
                    <w:bottom w:val="none" w:sz="0" w:space="0" w:color="auto"/>
                    <w:right w:val="none" w:sz="0" w:space="0" w:color="auto"/>
                  </w:divBdr>
                  <w:divsChild>
                    <w:div w:id="1226650396">
                      <w:marLeft w:val="0"/>
                      <w:marRight w:val="0"/>
                      <w:marTop w:val="0"/>
                      <w:marBottom w:val="0"/>
                      <w:divBdr>
                        <w:top w:val="none" w:sz="0" w:space="0" w:color="auto"/>
                        <w:left w:val="none" w:sz="0" w:space="0" w:color="auto"/>
                        <w:bottom w:val="none" w:sz="0" w:space="0" w:color="auto"/>
                        <w:right w:val="none" w:sz="0" w:space="0" w:color="auto"/>
                      </w:divBdr>
                      <w:divsChild>
                        <w:div w:id="824053052">
                          <w:marLeft w:val="0"/>
                          <w:marRight w:val="0"/>
                          <w:marTop w:val="0"/>
                          <w:marBottom w:val="0"/>
                          <w:divBdr>
                            <w:top w:val="none" w:sz="0" w:space="0" w:color="auto"/>
                            <w:left w:val="none" w:sz="0" w:space="0" w:color="auto"/>
                            <w:bottom w:val="none" w:sz="0" w:space="0" w:color="auto"/>
                            <w:right w:val="none" w:sz="0" w:space="0" w:color="auto"/>
                          </w:divBdr>
                          <w:divsChild>
                            <w:div w:id="685525322">
                              <w:marLeft w:val="0"/>
                              <w:marRight w:val="0"/>
                              <w:marTop w:val="0"/>
                              <w:marBottom w:val="0"/>
                              <w:divBdr>
                                <w:top w:val="none" w:sz="0" w:space="0" w:color="auto"/>
                                <w:left w:val="none" w:sz="0" w:space="0" w:color="auto"/>
                                <w:bottom w:val="none" w:sz="0" w:space="0" w:color="auto"/>
                                <w:right w:val="none" w:sz="0" w:space="0" w:color="auto"/>
                              </w:divBdr>
                              <w:divsChild>
                                <w:div w:id="1720545432">
                                  <w:marLeft w:val="0"/>
                                  <w:marRight w:val="0"/>
                                  <w:marTop w:val="0"/>
                                  <w:marBottom w:val="0"/>
                                  <w:divBdr>
                                    <w:top w:val="none" w:sz="0" w:space="0" w:color="auto"/>
                                    <w:left w:val="none" w:sz="0" w:space="0" w:color="auto"/>
                                    <w:bottom w:val="none" w:sz="0" w:space="0" w:color="auto"/>
                                    <w:right w:val="none" w:sz="0" w:space="0" w:color="auto"/>
                                  </w:divBdr>
                                  <w:divsChild>
                                    <w:div w:id="2028019533">
                                      <w:marLeft w:val="0"/>
                                      <w:marRight w:val="0"/>
                                      <w:marTop w:val="0"/>
                                      <w:marBottom w:val="0"/>
                                      <w:divBdr>
                                        <w:top w:val="none" w:sz="0" w:space="0" w:color="auto"/>
                                        <w:left w:val="none" w:sz="0" w:space="0" w:color="auto"/>
                                        <w:bottom w:val="none" w:sz="0" w:space="0" w:color="auto"/>
                                        <w:right w:val="none" w:sz="0" w:space="0" w:color="auto"/>
                                      </w:divBdr>
                                      <w:divsChild>
                                        <w:div w:id="1611279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7920939">
      <w:bodyDiv w:val="1"/>
      <w:marLeft w:val="0"/>
      <w:marRight w:val="0"/>
      <w:marTop w:val="0"/>
      <w:marBottom w:val="0"/>
      <w:divBdr>
        <w:top w:val="none" w:sz="0" w:space="0" w:color="auto"/>
        <w:left w:val="none" w:sz="0" w:space="0" w:color="auto"/>
        <w:bottom w:val="none" w:sz="0" w:space="0" w:color="auto"/>
        <w:right w:val="none" w:sz="0" w:space="0" w:color="auto"/>
      </w:divBdr>
      <w:divsChild>
        <w:div w:id="206917593">
          <w:marLeft w:val="0"/>
          <w:marRight w:val="0"/>
          <w:marTop w:val="0"/>
          <w:marBottom w:val="0"/>
          <w:divBdr>
            <w:top w:val="none" w:sz="0" w:space="0" w:color="auto"/>
            <w:left w:val="none" w:sz="0" w:space="0" w:color="auto"/>
            <w:bottom w:val="none" w:sz="0" w:space="0" w:color="auto"/>
            <w:right w:val="none" w:sz="0" w:space="0" w:color="auto"/>
          </w:divBdr>
          <w:divsChild>
            <w:div w:id="1860387334">
              <w:marLeft w:val="0"/>
              <w:marRight w:val="0"/>
              <w:marTop w:val="0"/>
              <w:marBottom w:val="0"/>
              <w:divBdr>
                <w:top w:val="none" w:sz="0" w:space="0" w:color="auto"/>
                <w:left w:val="none" w:sz="0" w:space="0" w:color="auto"/>
                <w:bottom w:val="none" w:sz="0" w:space="0" w:color="auto"/>
                <w:right w:val="none" w:sz="0" w:space="0" w:color="auto"/>
              </w:divBdr>
              <w:divsChild>
                <w:div w:id="912860759">
                  <w:marLeft w:val="0"/>
                  <w:marRight w:val="0"/>
                  <w:marTop w:val="0"/>
                  <w:marBottom w:val="0"/>
                  <w:divBdr>
                    <w:top w:val="none" w:sz="0" w:space="0" w:color="auto"/>
                    <w:left w:val="none" w:sz="0" w:space="0" w:color="auto"/>
                    <w:bottom w:val="none" w:sz="0" w:space="0" w:color="auto"/>
                    <w:right w:val="none" w:sz="0" w:space="0" w:color="auto"/>
                  </w:divBdr>
                  <w:divsChild>
                    <w:div w:id="1819371765">
                      <w:marLeft w:val="0"/>
                      <w:marRight w:val="0"/>
                      <w:marTop w:val="0"/>
                      <w:marBottom w:val="0"/>
                      <w:divBdr>
                        <w:top w:val="none" w:sz="0" w:space="0" w:color="auto"/>
                        <w:left w:val="none" w:sz="0" w:space="0" w:color="auto"/>
                        <w:bottom w:val="none" w:sz="0" w:space="0" w:color="auto"/>
                        <w:right w:val="none" w:sz="0" w:space="0" w:color="auto"/>
                      </w:divBdr>
                      <w:divsChild>
                        <w:div w:id="724641514">
                          <w:marLeft w:val="0"/>
                          <w:marRight w:val="0"/>
                          <w:marTop w:val="0"/>
                          <w:marBottom w:val="0"/>
                          <w:divBdr>
                            <w:top w:val="none" w:sz="0" w:space="0" w:color="auto"/>
                            <w:left w:val="none" w:sz="0" w:space="0" w:color="auto"/>
                            <w:bottom w:val="none" w:sz="0" w:space="0" w:color="auto"/>
                            <w:right w:val="none" w:sz="0" w:space="0" w:color="auto"/>
                          </w:divBdr>
                          <w:divsChild>
                            <w:div w:id="1484927771">
                              <w:marLeft w:val="0"/>
                              <w:marRight w:val="0"/>
                              <w:marTop w:val="0"/>
                              <w:marBottom w:val="0"/>
                              <w:divBdr>
                                <w:top w:val="none" w:sz="0" w:space="0" w:color="auto"/>
                                <w:left w:val="none" w:sz="0" w:space="0" w:color="auto"/>
                                <w:bottom w:val="none" w:sz="0" w:space="0" w:color="auto"/>
                                <w:right w:val="none" w:sz="0" w:space="0" w:color="auto"/>
                              </w:divBdr>
                              <w:divsChild>
                                <w:div w:id="5980684">
                                  <w:marLeft w:val="0"/>
                                  <w:marRight w:val="0"/>
                                  <w:marTop w:val="0"/>
                                  <w:marBottom w:val="0"/>
                                  <w:divBdr>
                                    <w:top w:val="none" w:sz="0" w:space="0" w:color="auto"/>
                                    <w:left w:val="none" w:sz="0" w:space="0" w:color="auto"/>
                                    <w:bottom w:val="none" w:sz="0" w:space="0" w:color="auto"/>
                                    <w:right w:val="none" w:sz="0" w:space="0" w:color="auto"/>
                                  </w:divBdr>
                                  <w:divsChild>
                                    <w:div w:id="645403846">
                                      <w:marLeft w:val="0"/>
                                      <w:marRight w:val="0"/>
                                      <w:marTop w:val="0"/>
                                      <w:marBottom w:val="0"/>
                                      <w:divBdr>
                                        <w:top w:val="none" w:sz="0" w:space="0" w:color="auto"/>
                                        <w:left w:val="none" w:sz="0" w:space="0" w:color="auto"/>
                                        <w:bottom w:val="none" w:sz="0" w:space="0" w:color="auto"/>
                                        <w:right w:val="none" w:sz="0" w:space="0" w:color="auto"/>
                                      </w:divBdr>
                                      <w:divsChild>
                                        <w:div w:id="523057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866060">
      <w:bodyDiv w:val="1"/>
      <w:marLeft w:val="0"/>
      <w:marRight w:val="0"/>
      <w:marTop w:val="0"/>
      <w:marBottom w:val="0"/>
      <w:divBdr>
        <w:top w:val="none" w:sz="0" w:space="0" w:color="auto"/>
        <w:left w:val="none" w:sz="0" w:space="0" w:color="auto"/>
        <w:bottom w:val="none" w:sz="0" w:space="0" w:color="auto"/>
        <w:right w:val="none" w:sz="0" w:space="0" w:color="auto"/>
      </w:divBdr>
      <w:divsChild>
        <w:div w:id="1951669863">
          <w:marLeft w:val="0"/>
          <w:marRight w:val="0"/>
          <w:marTop w:val="0"/>
          <w:marBottom w:val="0"/>
          <w:divBdr>
            <w:top w:val="none" w:sz="0" w:space="0" w:color="auto"/>
            <w:left w:val="none" w:sz="0" w:space="0" w:color="auto"/>
            <w:bottom w:val="none" w:sz="0" w:space="0" w:color="auto"/>
            <w:right w:val="none" w:sz="0" w:space="0" w:color="auto"/>
          </w:divBdr>
          <w:divsChild>
            <w:div w:id="1113019464">
              <w:marLeft w:val="0"/>
              <w:marRight w:val="0"/>
              <w:marTop w:val="0"/>
              <w:marBottom w:val="0"/>
              <w:divBdr>
                <w:top w:val="none" w:sz="0" w:space="0" w:color="auto"/>
                <w:left w:val="none" w:sz="0" w:space="0" w:color="auto"/>
                <w:bottom w:val="none" w:sz="0" w:space="0" w:color="auto"/>
                <w:right w:val="none" w:sz="0" w:space="0" w:color="auto"/>
              </w:divBdr>
              <w:divsChild>
                <w:div w:id="855730662">
                  <w:marLeft w:val="0"/>
                  <w:marRight w:val="0"/>
                  <w:marTop w:val="0"/>
                  <w:marBottom w:val="0"/>
                  <w:divBdr>
                    <w:top w:val="none" w:sz="0" w:space="0" w:color="auto"/>
                    <w:left w:val="none" w:sz="0" w:space="0" w:color="auto"/>
                    <w:bottom w:val="none" w:sz="0" w:space="0" w:color="auto"/>
                    <w:right w:val="none" w:sz="0" w:space="0" w:color="auto"/>
                  </w:divBdr>
                  <w:divsChild>
                    <w:div w:id="318189873">
                      <w:marLeft w:val="0"/>
                      <w:marRight w:val="0"/>
                      <w:marTop w:val="0"/>
                      <w:marBottom w:val="0"/>
                      <w:divBdr>
                        <w:top w:val="none" w:sz="0" w:space="0" w:color="auto"/>
                        <w:left w:val="none" w:sz="0" w:space="0" w:color="auto"/>
                        <w:bottom w:val="none" w:sz="0" w:space="0" w:color="auto"/>
                        <w:right w:val="none" w:sz="0" w:space="0" w:color="auto"/>
                      </w:divBdr>
                      <w:divsChild>
                        <w:div w:id="73474267">
                          <w:marLeft w:val="0"/>
                          <w:marRight w:val="0"/>
                          <w:marTop w:val="0"/>
                          <w:marBottom w:val="0"/>
                          <w:divBdr>
                            <w:top w:val="none" w:sz="0" w:space="0" w:color="auto"/>
                            <w:left w:val="none" w:sz="0" w:space="0" w:color="auto"/>
                            <w:bottom w:val="none" w:sz="0" w:space="0" w:color="auto"/>
                            <w:right w:val="none" w:sz="0" w:space="0" w:color="auto"/>
                          </w:divBdr>
                          <w:divsChild>
                            <w:div w:id="435948922">
                              <w:marLeft w:val="0"/>
                              <w:marRight w:val="0"/>
                              <w:marTop w:val="0"/>
                              <w:marBottom w:val="0"/>
                              <w:divBdr>
                                <w:top w:val="none" w:sz="0" w:space="0" w:color="auto"/>
                                <w:left w:val="none" w:sz="0" w:space="0" w:color="auto"/>
                                <w:bottom w:val="none" w:sz="0" w:space="0" w:color="auto"/>
                                <w:right w:val="none" w:sz="0" w:space="0" w:color="auto"/>
                              </w:divBdr>
                              <w:divsChild>
                                <w:div w:id="906575710">
                                  <w:marLeft w:val="0"/>
                                  <w:marRight w:val="0"/>
                                  <w:marTop w:val="0"/>
                                  <w:marBottom w:val="0"/>
                                  <w:divBdr>
                                    <w:top w:val="none" w:sz="0" w:space="0" w:color="auto"/>
                                    <w:left w:val="none" w:sz="0" w:space="0" w:color="auto"/>
                                    <w:bottom w:val="none" w:sz="0" w:space="0" w:color="auto"/>
                                    <w:right w:val="none" w:sz="0" w:space="0" w:color="auto"/>
                                  </w:divBdr>
                                  <w:divsChild>
                                    <w:div w:id="1468431657">
                                      <w:marLeft w:val="0"/>
                                      <w:marRight w:val="0"/>
                                      <w:marTop w:val="0"/>
                                      <w:marBottom w:val="0"/>
                                      <w:divBdr>
                                        <w:top w:val="none" w:sz="0" w:space="0" w:color="auto"/>
                                        <w:left w:val="none" w:sz="0" w:space="0" w:color="auto"/>
                                        <w:bottom w:val="none" w:sz="0" w:space="0" w:color="auto"/>
                                        <w:right w:val="none" w:sz="0" w:space="0" w:color="auto"/>
                                      </w:divBdr>
                                      <w:divsChild>
                                        <w:div w:id="114412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220223">
      <w:bodyDiv w:val="1"/>
      <w:marLeft w:val="0"/>
      <w:marRight w:val="0"/>
      <w:marTop w:val="0"/>
      <w:marBottom w:val="0"/>
      <w:divBdr>
        <w:top w:val="none" w:sz="0" w:space="0" w:color="auto"/>
        <w:left w:val="none" w:sz="0" w:space="0" w:color="auto"/>
        <w:bottom w:val="none" w:sz="0" w:space="0" w:color="auto"/>
        <w:right w:val="none" w:sz="0" w:space="0" w:color="auto"/>
      </w:divBdr>
    </w:div>
    <w:div w:id="1760102492">
      <w:bodyDiv w:val="1"/>
      <w:marLeft w:val="0"/>
      <w:marRight w:val="0"/>
      <w:marTop w:val="0"/>
      <w:marBottom w:val="0"/>
      <w:divBdr>
        <w:top w:val="none" w:sz="0" w:space="0" w:color="auto"/>
        <w:left w:val="none" w:sz="0" w:space="0" w:color="auto"/>
        <w:bottom w:val="none" w:sz="0" w:space="0" w:color="auto"/>
        <w:right w:val="none" w:sz="0" w:space="0" w:color="auto"/>
      </w:divBdr>
      <w:divsChild>
        <w:div w:id="1866478802">
          <w:marLeft w:val="0"/>
          <w:marRight w:val="0"/>
          <w:marTop w:val="0"/>
          <w:marBottom w:val="0"/>
          <w:divBdr>
            <w:top w:val="none" w:sz="0" w:space="0" w:color="auto"/>
            <w:left w:val="none" w:sz="0" w:space="0" w:color="auto"/>
            <w:bottom w:val="none" w:sz="0" w:space="0" w:color="auto"/>
            <w:right w:val="none" w:sz="0" w:space="0" w:color="auto"/>
          </w:divBdr>
          <w:divsChild>
            <w:div w:id="1049643259">
              <w:marLeft w:val="0"/>
              <w:marRight w:val="0"/>
              <w:marTop w:val="0"/>
              <w:marBottom w:val="0"/>
              <w:divBdr>
                <w:top w:val="none" w:sz="0" w:space="0" w:color="auto"/>
                <w:left w:val="none" w:sz="0" w:space="0" w:color="auto"/>
                <w:bottom w:val="none" w:sz="0" w:space="0" w:color="auto"/>
                <w:right w:val="none" w:sz="0" w:space="0" w:color="auto"/>
              </w:divBdr>
              <w:divsChild>
                <w:div w:id="1334604533">
                  <w:marLeft w:val="0"/>
                  <w:marRight w:val="0"/>
                  <w:marTop w:val="0"/>
                  <w:marBottom w:val="0"/>
                  <w:divBdr>
                    <w:top w:val="none" w:sz="0" w:space="0" w:color="auto"/>
                    <w:left w:val="none" w:sz="0" w:space="0" w:color="auto"/>
                    <w:bottom w:val="none" w:sz="0" w:space="0" w:color="auto"/>
                    <w:right w:val="none" w:sz="0" w:space="0" w:color="auto"/>
                  </w:divBdr>
                  <w:divsChild>
                    <w:div w:id="918100812">
                      <w:marLeft w:val="0"/>
                      <w:marRight w:val="0"/>
                      <w:marTop w:val="0"/>
                      <w:marBottom w:val="0"/>
                      <w:divBdr>
                        <w:top w:val="none" w:sz="0" w:space="0" w:color="auto"/>
                        <w:left w:val="none" w:sz="0" w:space="0" w:color="auto"/>
                        <w:bottom w:val="none" w:sz="0" w:space="0" w:color="auto"/>
                        <w:right w:val="none" w:sz="0" w:space="0" w:color="auto"/>
                      </w:divBdr>
                      <w:divsChild>
                        <w:div w:id="753091507">
                          <w:marLeft w:val="0"/>
                          <w:marRight w:val="0"/>
                          <w:marTop w:val="0"/>
                          <w:marBottom w:val="0"/>
                          <w:divBdr>
                            <w:top w:val="none" w:sz="0" w:space="0" w:color="auto"/>
                            <w:left w:val="none" w:sz="0" w:space="0" w:color="auto"/>
                            <w:bottom w:val="none" w:sz="0" w:space="0" w:color="auto"/>
                            <w:right w:val="none" w:sz="0" w:space="0" w:color="auto"/>
                          </w:divBdr>
                          <w:divsChild>
                            <w:div w:id="1081098122">
                              <w:marLeft w:val="0"/>
                              <w:marRight w:val="0"/>
                              <w:marTop w:val="0"/>
                              <w:marBottom w:val="0"/>
                              <w:divBdr>
                                <w:top w:val="none" w:sz="0" w:space="0" w:color="auto"/>
                                <w:left w:val="none" w:sz="0" w:space="0" w:color="auto"/>
                                <w:bottom w:val="none" w:sz="0" w:space="0" w:color="auto"/>
                                <w:right w:val="none" w:sz="0" w:space="0" w:color="auto"/>
                              </w:divBdr>
                              <w:divsChild>
                                <w:div w:id="206068484">
                                  <w:marLeft w:val="0"/>
                                  <w:marRight w:val="0"/>
                                  <w:marTop w:val="0"/>
                                  <w:marBottom w:val="0"/>
                                  <w:divBdr>
                                    <w:top w:val="none" w:sz="0" w:space="0" w:color="auto"/>
                                    <w:left w:val="none" w:sz="0" w:space="0" w:color="auto"/>
                                    <w:bottom w:val="none" w:sz="0" w:space="0" w:color="auto"/>
                                    <w:right w:val="none" w:sz="0" w:space="0" w:color="auto"/>
                                  </w:divBdr>
                                  <w:divsChild>
                                    <w:div w:id="1833065202">
                                      <w:marLeft w:val="0"/>
                                      <w:marRight w:val="0"/>
                                      <w:marTop w:val="0"/>
                                      <w:marBottom w:val="0"/>
                                      <w:divBdr>
                                        <w:top w:val="none" w:sz="0" w:space="0" w:color="auto"/>
                                        <w:left w:val="none" w:sz="0" w:space="0" w:color="auto"/>
                                        <w:bottom w:val="none" w:sz="0" w:space="0" w:color="auto"/>
                                        <w:right w:val="none" w:sz="0" w:space="0" w:color="auto"/>
                                      </w:divBdr>
                                      <w:divsChild>
                                        <w:div w:id="1352031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footer" Target="footer14.xml"/><Relationship Id="rId21" Type="http://schemas.openxmlformats.org/officeDocument/2006/relationships/header" Target="header2.xml"/><Relationship Id="rId34" Type="http://schemas.openxmlformats.org/officeDocument/2006/relationships/header" Target="header6.xml"/><Relationship Id="rId42"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eader" Target="header5.xml"/><Relationship Id="rId37" Type="http://schemas.openxmlformats.org/officeDocument/2006/relationships/image" Target="media/image8.jpeg"/><Relationship Id="rId40" Type="http://schemas.openxmlformats.org/officeDocument/2006/relationships/footer" Target="footer15.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www.google.com/maps/place/data=!4m2!3m1!1s0x1529d7696c11b9b3:0x1b8148800917e71a?sa=X&amp;ved=1t:8290&amp;ictx=111" TargetMode="External"/><Relationship Id="rId31" Type="http://schemas.openxmlformats.org/officeDocument/2006/relationships/footer" Target="footer1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3.xml"/><Relationship Id="rId43"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4.png"/><Relationship Id="rId25" Type="http://schemas.openxmlformats.org/officeDocument/2006/relationships/image" Target="media/image6.jpeg"/><Relationship Id="rId33" Type="http://schemas.openxmlformats.org/officeDocument/2006/relationships/footer" Target="footer12.xml"/><Relationship Id="rId38" Type="http://schemas.openxmlformats.org/officeDocument/2006/relationships/header" Target="header7.xml"/><Relationship Id="rId20" Type="http://schemas.openxmlformats.org/officeDocument/2006/relationships/footer" Target="footer4.xml"/><Relationship Id="rId4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0853A3A32A7C3409004BF8D7CE07399" ma:contentTypeVersion="16" ma:contentTypeDescription="Yeni belge oluşturun." ma:contentTypeScope="" ma:versionID="e8b23bb237c6b77f4da5acba87560c3a">
  <xsd:schema xmlns:xsd="http://www.w3.org/2001/XMLSchema" xmlns:xs="http://www.w3.org/2001/XMLSchema" xmlns:p="http://schemas.microsoft.com/office/2006/metadata/properties" xmlns:ns2="abb55e77-3922-40aa-ac1b-dcacda99d844" xmlns:ns3="84038cec-e209-42aa-bff0-9a32c42c57a0" targetNamespace="http://schemas.microsoft.com/office/2006/metadata/properties" ma:root="true" ma:fieldsID="b68dd1904662335bdacdac5baf2ce14b" ns2:_="" ns3:_="">
    <xsd:import namespace="abb55e77-3922-40aa-ac1b-dcacda99d844"/>
    <xsd:import namespace="84038cec-e209-42aa-bff0-9a32c42c5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55e77-3922-40aa-ac1b-dcacda99d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583a14fa-5320-40c1-ba21-15c57bdd75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38cec-e209-42aa-bff0-9a32c42c57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c29791-8ac4-40be-bc74-124c99477ca8}" ma:internalName="TaxCatchAll" ma:showField="CatchAllData" ma:web="84038cec-e209-42aa-bff0-9a32c42c57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b55e77-3922-40aa-ac1b-dcacda99d844">
      <Terms xmlns="http://schemas.microsoft.com/office/infopath/2007/PartnerControls"/>
    </lcf76f155ced4ddcb4097134ff3c332f>
    <TaxCatchAll xmlns="84038cec-e209-42aa-bff0-9a32c42c57a0" xsi:nil="true"/>
  </documentManagement>
</p:properties>
</file>

<file path=customXml/itemProps1.xml><?xml version="1.0" encoding="utf-8"?>
<ds:datastoreItem xmlns:ds="http://schemas.openxmlformats.org/officeDocument/2006/customXml" ds:itemID="{B9262F66-F621-4FA9-BC86-4B6009A06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55e77-3922-40aa-ac1b-dcacda99d844"/>
    <ds:schemaRef ds:uri="84038cec-e209-42aa-bff0-9a32c42c5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E762D-1653-4024-AE53-0524CB28DD20}">
  <ds:schemaRefs>
    <ds:schemaRef ds:uri="http://schemas.openxmlformats.org/officeDocument/2006/bibliography"/>
  </ds:schemaRefs>
</ds:datastoreItem>
</file>

<file path=customXml/itemProps3.xml><?xml version="1.0" encoding="utf-8"?>
<ds:datastoreItem xmlns:ds="http://schemas.openxmlformats.org/officeDocument/2006/customXml" ds:itemID="{3AA958B5-3554-4714-875E-332C964A22D9}">
  <ds:schemaRefs>
    <ds:schemaRef ds:uri="http://schemas.microsoft.com/sharepoint/v3/contenttype/forms"/>
  </ds:schemaRefs>
</ds:datastoreItem>
</file>

<file path=customXml/itemProps4.xml><?xml version="1.0" encoding="utf-8"?>
<ds:datastoreItem xmlns:ds="http://schemas.openxmlformats.org/officeDocument/2006/customXml" ds:itemID="{8AA08B3D-74E1-42C7-A290-955D1A884202}">
  <ds:schemaRefs>
    <ds:schemaRef ds:uri="http://schemas.microsoft.com/office/2006/metadata/properties"/>
    <ds:schemaRef ds:uri="http://schemas.microsoft.com/office/infopath/2007/PartnerControls"/>
    <ds:schemaRef ds:uri="abb55e77-3922-40aa-ac1b-dcacda99d844"/>
    <ds:schemaRef ds:uri="84038cec-e209-42aa-bff0-9a32c42c57a0"/>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32</Pages>
  <Words>8713</Words>
  <Characters>49667</Characters>
  <Application>Microsoft Office Word</Application>
  <DocSecurity>0</DocSecurity>
  <Lines>413</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Yılmaz</dc:creator>
  <cp:keywords>TD-fm60hhw8, N-kq84q69a, docId:E34F5E18808D4FD5D36B1C81613C90AF</cp:keywords>
  <dc:description/>
  <cp:lastModifiedBy>Damla Bektaş</cp:lastModifiedBy>
  <cp:revision>475</cp:revision>
  <dcterms:created xsi:type="dcterms:W3CDTF">2025-09-22T14:26:00Z</dcterms:created>
  <dcterms:modified xsi:type="dcterms:W3CDTF">2026-08-20T12:36:00Z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0x01010090853A3A32A7C3409004BF8D7CE07399</vt:lpwstr>
  </property>
  <property fmtid="{D5CDD505-2E9C-101B-9397-08002B2CF9AE}" pid="3" name="MediaServiceImageTags">
    <vt:lpwstr/>
  </property>
  <property fmtid="{D5CDD505-2E9C-101B-9397-08002B2CF9AE}" pid="4" name="TitusGUID">
    <vt:lpwstr>5e651568-0316-45a2-b35f-2254d6213a4b</vt:lpwstr>
  </property>
  <property fmtid="{D5CDD505-2E9C-101B-9397-08002B2CF9AE}" pid="5" name="Classification">
    <vt:lpwstr>TD-fm60hhw8</vt:lpwstr>
  </property>
  <property fmtid="{D5CDD505-2E9C-101B-9397-08002B2CF9AE}" pid="6" name="KVKK">
    <vt:lpwstr>N-kq84q69a</vt:lpwstr>
  </property>
  <property fmtid="{D5CDD505-2E9C-101B-9397-08002B2CF9AE}" pid="7" name="VisualMarking">
    <vt:lpwstr>ApplyTag</vt:lpwstr>
  </property>
  <property fmtid="{D5CDD505-2E9C-101B-9397-08002B2CF9AE}" pid="8" name="geodilabelclass">
    <vt:lpwstr>id_classification_unclassified=0ef0d4bf-59b8-4ae6-bbc0-fafde041157b</vt:lpwstr>
  </property>
  <property fmtid="{D5CDD505-2E9C-101B-9397-08002B2CF9AE}" pid="9" name="geodilabeluser">
    <vt:lpwstr>user=otaskin</vt:lpwstr>
  </property>
  <property fmtid="{D5CDD505-2E9C-101B-9397-08002B2CF9AE}" pid="10" name="geodilabeltime">
    <vt:lpwstr>datetime=2026-07-28T13:17:55.056Z</vt:lpwstr>
  </property>
  <property fmtid="{D5CDD505-2E9C-101B-9397-08002B2CF9AE}" pid="11" name="ClassificationContentMarkingFooterShapeIds">
    <vt:lpwstr>63c93fe3,13421411,7fee2756,5e0f6266,137b92ea,1b18d9b1,629e83a3,1ef3c0aa,5612c607</vt:lpwstr>
  </property>
  <property fmtid="{D5CDD505-2E9C-101B-9397-08002B2CF9AE}" pid="12" name="ClassificationContentMarkingFooterFontProps">
    <vt:lpwstr>#000000,10,Aptos</vt:lpwstr>
  </property>
  <property fmtid="{D5CDD505-2E9C-101B-9397-08002B2CF9AE}" pid="13" name="ClassificationContentMarkingFooterText">
    <vt:lpwstr>Official Use Only</vt:lpwstr>
  </property>
  <property fmtid="{D5CDD505-2E9C-101B-9397-08002B2CF9AE}" pid="14" name="MSIP_Label_f1bf45b6-5649-4236-82a3-f45024cd282e_Enabled">
    <vt:lpwstr>true</vt:lpwstr>
  </property>
  <property fmtid="{D5CDD505-2E9C-101B-9397-08002B2CF9AE}" pid="15" name="MSIP_Label_f1bf45b6-5649-4236-82a3-f45024cd282e_SetDate">
    <vt:lpwstr>2026-03-12T10:01:11Z</vt:lpwstr>
  </property>
  <property fmtid="{D5CDD505-2E9C-101B-9397-08002B2CF9AE}" pid="16" name="MSIP_Label_f1bf45b6-5649-4236-82a3-f45024cd282e_Method">
    <vt:lpwstr>Standard</vt:lpwstr>
  </property>
  <property fmtid="{D5CDD505-2E9C-101B-9397-08002B2CF9AE}" pid="17" name="MSIP_Label_f1bf45b6-5649-4236-82a3-f45024cd282e_Name">
    <vt:lpwstr>Official Use Only</vt:lpwstr>
  </property>
  <property fmtid="{D5CDD505-2E9C-101B-9397-08002B2CF9AE}" pid="18" name="MSIP_Label_f1bf45b6-5649-4236-82a3-f45024cd282e_SiteId">
    <vt:lpwstr>31a2fec0-266b-4c67-b56e-2796d8f59c36</vt:lpwstr>
  </property>
  <property fmtid="{D5CDD505-2E9C-101B-9397-08002B2CF9AE}" pid="19" name="MSIP_Label_f1bf45b6-5649-4236-82a3-f45024cd282e_ActionId">
    <vt:lpwstr>12c38830-a9b2-495f-9ff3-a86f81ddaec1</vt:lpwstr>
  </property>
  <property fmtid="{D5CDD505-2E9C-101B-9397-08002B2CF9AE}" pid="20" name="MSIP_Label_f1bf45b6-5649-4236-82a3-f45024cd282e_ContentBits">
    <vt:lpwstr>2</vt:lpwstr>
  </property>
  <property fmtid="{D5CDD505-2E9C-101B-9397-08002B2CF9AE}" pid="21" name="MSIP_Label_f1bf45b6-5649-4236-82a3-f45024cd282e_Tag">
    <vt:lpwstr>10, 3, 0, 1</vt:lpwstr>
  </property>
</Properties>
</file>