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380C6" w14:textId="77777777" w:rsidR="00950FAA" w:rsidRDefault="00950FAA" w:rsidP="00431A5A">
      <w:pPr>
        <w:pStyle w:val="AralkYok"/>
        <w:jc w:val="center"/>
        <w:rPr>
          <w:rFonts w:ascii="Arial" w:hAnsi="Arial" w:cs="Arial"/>
        </w:rPr>
      </w:pPr>
    </w:p>
    <w:p w14:paraId="020FF597" w14:textId="77777777" w:rsidR="00431A5A" w:rsidRDefault="00431A5A" w:rsidP="00431A5A">
      <w:pPr>
        <w:pStyle w:val="AralkYok"/>
        <w:jc w:val="center"/>
        <w:rPr>
          <w:rFonts w:ascii="Arial" w:hAnsi="Arial" w:cs="Arial"/>
        </w:rPr>
      </w:pPr>
      <w:r w:rsidRPr="00431A5A">
        <w:rPr>
          <w:rFonts w:ascii="Arial" w:hAnsi="Arial" w:cs="Arial"/>
        </w:rPr>
        <w:t>T.C.</w:t>
      </w:r>
    </w:p>
    <w:p w14:paraId="394D442C" w14:textId="77777777" w:rsidR="00431A5A" w:rsidRDefault="00431A5A" w:rsidP="00431A5A">
      <w:pPr>
        <w:pStyle w:val="AralkYok"/>
        <w:jc w:val="center"/>
        <w:rPr>
          <w:rFonts w:ascii="Arial" w:hAnsi="Arial" w:cs="Arial"/>
        </w:rPr>
      </w:pPr>
      <w:r>
        <w:rPr>
          <w:rFonts w:ascii="Arial" w:hAnsi="Arial" w:cs="Arial"/>
        </w:rPr>
        <w:t>KEMERHİSAR BELEDİYE BAŞKANLIĞINDAN</w:t>
      </w:r>
    </w:p>
    <w:p w14:paraId="643D2D2B" w14:textId="77777777" w:rsidR="00431A5A" w:rsidRDefault="00431A5A" w:rsidP="00431A5A">
      <w:pPr>
        <w:pStyle w:val="AralkYok"/>
        <w:jc w:val="center"/>
        <w:rPr>
          <w:rFonts w:ascii="Arial" w:hAnsi="Arial" w:cs="Arial"/>
        </w:rPr>
      </w:pPr>
      <w:r>
        <w:rPr>
          <w:rFonts w:ascii="Arial" w:hAnsi="Arial" w:cs="Arial"/>
        </w:rPr>
        <w:t>ARSA SATIŞ İHALESİ İLANI</w:t>
      </w:r>
    </w:p>
    <w:p w14:paraId="40980820" w14:textId="77777777" w:rsidR="00431A5A" w:rsidRDefault="00431A5A" w:rsidP="00431A5A">
      <w:pPr>
        <w:pStyle w:val="AralkYok"/>
        <w:rPr>
          <w:rFonts w:ascii="Arial" w:hAnsi="Arial" w:cs="Arial"/>
        </w:rPr>
      </w:pPr>
    </w:p>
    <w:p w14:paraId="237C8107" w14:textId="5DE546C6" w:rsidR="00C27B0F" w:rsidRPr="003B3514" w:rsidRDefault="00431A5A" w:rsidP="00F865DB">
      <w:pPr>
        <w:pStyle w:val="AralkYok"/>
        <w:numPr>
          <w:ilvl w:val="0"/>
          <w:numId w:val="7"/>
        </w:numPr>
        <w:jc w:val="both"/>
        <w:rPr>
          <w:rFonts w:ascii="Arial" w:hAnsi="Arial" w:cs="Arial"/>
          <w:sz w:val="20"/>
          <w:szCs w:val="20"/>
        </w:rPr>
      </w:pPr>
      <w:r w:rsidRPr="003B3514">
        <w:rPr>
          <w:rFonts w:ascii="Arial" w:hAnsi="Arial" w:cs="Arial"/>
          <w:sz w:val="20"/>
          <w:szCs w:val="20"/>
        </w:rPr>
        <w:t>Mülkiy</w:t>
      </w:r>
      <w:r w:rsidR="002C41B9" w:rsidRPr="003B3514">
        <w:rPr>
          <w:rFonts w:ascii="Arial" w:hAnsi="Arial" w:cs="Arial"/>
          <w:sz w:val="20"/>
          <w:szCs w:val="20"/>
        </w:rPr>
        <w:t>eti Kemerhisar belediye başkanlığına</w:t>
      </w:r>
      <w:r w:rsidR="00DD6B48" w:rsidRPr="003B3514">
        <w:rPr>
          <w:rFonts w:ascii="Arial" w:hAnsi="Arial" w:cs="Arial"/>
          <w:sz w:val="20"/>
          <w:szCs w:val="20"/>
        </w:rPr>
        <w:t xml:space="preserve"> ait</w:t>
      </w:r>
      <w:r w:rsidR="00C27B0F" w:rsidRPr="003B3514">
        <w:rPr>
          <w:rFonts w:ascii="Arial" w:hAnsi="Arial" w:cs="Arial"/>
          <w:sz w:val="20"/>
          <w:szCs w:val="20"/>
        </w:rPr>
        <w:t xml:space="preserve"> </w:t>
      </w:r>
      <w:r w:rsidR="002C41B9" w:rsidRPr="003B3514">
        <w:rPr>
          <w:rFonts w:ascii="Arial" w:hAnsi="Arial" w:cs="Arial"/>
          <w:sz w:val="20"/>
          <w:szCs w:val="20"/>
        </w:rPr>
        <w:t xml:space="preserve">aşağıda mahallesi ada parsel bilgileri, niteliği, m2 değeri ve muhammen bedeli </w:t>
      </w:r>
      <w:r w:rsidR="005C5181" w:rsidRPr="003B3514">
        <w:rPr>
          <w:rFonts w:ascii="Arial" w:hAnsi="Arial" w:cs="Arial"/>
          <w:sz w:val="20"/>
          <w:szCs w:val="20"/>
        </w:rPr>
        <w:t xml:space="preserve">yazılı olan taşınmazların </w:t>
      </w:r>
      <w:r w:rsidR="002C41B9" w:rsidRPr="003B3514">
        <w:rPr>
          <w:rFonts w:ascii="Arial" w:hAnsi="Arial" w:cs="Arial"/>
          <w:sz w:val="20"/>
          <w:szCs w:val="20"/>
        </w:rPr>
        <w:t>2886</w:t>
      </w:r>
      <w:r w:rsidR="00C27B0F" w:rsidRPr="003B3514">
        <w:rPr>
          <w:rFonts w:ascii="Arial" w:hAnsi="Arial" w:cs="Arial"/>
          <w:sz w:val="20"/>
          <w:szCs w:val="20"/>
        </w:rPr>
        <w:t xml:space="preserve"> sayılı Devlet İhale Kamunun 45. Maddesi gereğince “</w:t>
      </w:r>
      <w:r w:rsidR="00F865DB" w:rsidRPr="003B3514">
        <w:rPr>
          <w:rFonts w:ascii="Arial" w:hAnsi="Arial" w:cs="Arial"/>
          <w:sz w:val="20"/>
          <w:szCs w:val="20"/>
        </w:rPr>
        <w:t xml:space="preserve">Açık </w:t>
      </w:r>
      <w:r w:rsidR="00C27B0F" w:rsidRPr="003B3514">
        <w:rPr>
          <w:rFonts w:ascii="Arial" w:hAnsi="Arial" w:cs="Arial"/>
          <w:sz w:val="20"/>
          <w:szCs w:val="20"/>
        </w:rPr>
        <w:t>Teklif Açık Artırma” usulü ile satışı yapılacaktır.</w:t>
      </w:r>
    </w:p>
    <w:p w14:paraId="77C100B2" w14:textId="77777777" w:rsidR="00D90899" w:rsidRPr="003B3514" w:rsidRDefault="00D90899" w:rsidP="00D90899">
      <w:pPr>
        <w:pStyle w:val="AralkYok"/>
        <w:ind w:left="420"/>
        <w:jc w:val="both"/>
        <w:rPr>
          <w:rFonts w:ascii="Arial" w:hAnsi="Arial" w:cs="Arial"/>
          <w:sz w:val="20"/>
          <w:szCs w:val="20"/>
        </w:rPr>
      </w:pPr>
    </w:p>
    <w:tbl>
      <w:tblPr>
        <w:tblW w:w="9731" w:type="dxa"/>
        <w:tblInd w:w="75" w:type="dxa"/>
        <w:tblCellMar>
          <w:left w:w="70" w:type="dxa"/>
          <w:right w:w="70" w:type="dxa"/>
        </w:tblCellMar>
        <w:tblLook w:val="04A0" w:firstRow="1" w:lastRow="0" w:firstColumn="1" w:lastColumn="0" w:noHBand="0" w:noVBand="1"/>
      </w:tblPr>
      <w:tblGrid>
        <w:gridCol w:w="473"/>
        <w:gridCol w:w="621"/>
        <w:gridCol w:w="1015"/>
        <w:gridCol w:w="1873"/>
        <w:gridCol w:w="1286"/>
        <w:gridCol w:w="2086"/>
        <w:gridCol w:w="2377"/>
      </w:tblGrid>
      <w:tr w:rsidR="007610B1" w:rsidRPr="00BC5180" w14:paraId="314DD0F6" w14:textId="77777777" w:rsidTr="00F632E6">
        <w:trPr>
          <w:trHeight w:val="465"/>
        </w:trPr>
        <w:tc>
          <w:tcPr>
            <w:tcW w:w="9731" w:type="dxa"/>
            <w:gridSpan w:val="7"/>
            <w:tcBorders>
              <w:top w:val="single" w:sz="4" w:space="0" w:color="auto"/>
              <w:left w:val="single" w:sz="4" w:space="0" w:color="auto"/>
              <w:bottom w:val="single" w:sz="4" w:space="0" w:color="auto"/>
              <w:right w:val="single" w:sz="4" w:space="0" w:color="000000"/>
            </w:tcBorders>
            <w:noWrap/>
            <w:vAlign w:val="bottom"/>
            <w:hideMark/>
          </w:tcPr>
          <w:p w14:paraId="7D9752BB" w14:textId="77777777" w:rsidR="007610B1" w:rsidRPr="00BC5180" w:rsidRDefault="007610B1" w:rsidP="00F632E6">
            <w:pPr>
              <w:jc w:val="center"/>
              <w:rPr>
                <w:b/>
                <w:bCs/>
                <w:color w:val="000000"/>
              </w:rPr>
            </w:pPr>
            <w:r w:rsidRPr="00BC5180">
              <w:rPr>
                <w:b/>
                <w:bCs/>
                <w:color w:val="000000"/>
              </w:rPr>
              <w:t>SATIŞA SUNULACAK TAŞINMAZ LİSTESİ</w:t>
            </w:r>
          </w:p>
        </w:tc>
      </w:tr>
      <w:tr w:rsidR="007610B1" w:rsidRPr="00BC5180" w14:paraId="52E06C0F" w14:textId="77777777" w:rsidTr="005E2F90">
        <w:trPr>
          <w:trHeight w:val="465"/>
        </w:trPr>
        <w:tc>
          <w:tcPr>
            <w:tcW w:w="473" w:type="dxa"/>
            <w:tcBorders>
              <w:top w:val="nil"/>
              <w:left w:val="single" w:sz="4" w:space="0" w:color="auto"/>
              <w:bottom w:val="single" w:sz="4" w:space="0" w:color="auto"/>
              <w:right w:val="single" w:sz="4" w:space="0" w:color="auto"/>
            </w:tcBorders>
            <w:noWrap/>
            <w:vAlign w:val="bottom"/>
            <w:hideMark/>
          </w:tcPr>
          <w:p w14:paraId="11563F1E" w14:textId="77777777" w:rsidR="007610B1" w:rsidRPr="00BC5180" w:rsidRDefault="007610B1" w:rsidP="00F632E6">
            <w:pPr>
              <w:rPr>
                <w:b/>
                <w:bCs/>
                <w:color w:val="000000"/>
              </w:rPr>
            </w:pPr>
            <w:r w:rsidRPr="00BC5180">
              <w:rPr>
                <w:b/>
                <w:bCs/>
                <w:color w:val="000000"/>
              </w:rPr>
              <w:t>NO</w:t>
            </w:r>
          </w:p>
        </w:tc>
        <w:tc>
          <w:tcPr>
            <w:tcW w:w="621" w:type="dxa"/>
            <w:tcBorders>
              <w:top w:val="nil"/>
              <w:left w:val="nil"/>
              <w:bottom w:val="single" w:sz="4" w:space="0" w:color="auto"/>
              <w:right w:val="single" w:sz="4" w:space="0" w:color="auto"/>
            </w:tcBorders>
            <w:noWrap/>
            <w:vAlign w:val="bottom"/>
            <w:hideMark/>
          </w:tcPr>
          <w:p w14:paraId="34C01BE5" w14:textId="77777777" w:rsidR="007610B1" w:rsidRPr="00BC5180" w:rsidRDefault="007610B1" w:rsidP="00F632E6">
            <w:pPr>
              <w:rPr>
                <w:b/>
                <w:bCs/>
                <w:color w:val="000000"/>
              </w:rPr>
            </w:pPr>
            <w:r w:rsidRPr="00BC5180">
              <w:rPr>
                <w:b/>
                <w:bCs/>
                <w:color w:val="000000"/>
              </w:rPr>
              <w:t>ADA</w:t>
            </w:r>
          </w:p>
        </w:tc>
        <w:tc>
          <w:tcPr>
            <w:tcW w:w="1015" w:type="dxa"/>
            <w:tcBorders>
              <w:top w:val="nil"/>
              <w:left w:val="nil"/>
              <w:bottom w:val="single" w:sz="4" w:space="0" w:color="auto"/>
              <w:right w:val="single" w:sz="4" w:space="0" w:color="auto"/>
            </w:tcBorders>
            <w:noWrap/>
            <w:vAlign w:val="bottom"/>
            <w:hideMark/>
          </w:tcPr>
          <w:p w14:paraId="48FAEA4C" w14:textId="77777777" w:rsidR="007610B1" w:rsidRPr="00BC5180" w:rsidRDefault="007610B1" w:rsidP="00F632E6">
            <w:pPr>
              <w:rPr>
                <w:b/>
                <w:bCs/>
                <w:color w:val="000000"/>
              </w:rPr>
            </w:pPr>
            <w:r w:rsidRPr="00BC5180">
              <w:rPr>
                <w:b/>
                <w:bCs/>
                <w:color w:val="000000"/>
              </w:rPr>
              <w:t>PARSEL</w:t>
            </w:r>
          </w:p>
        </w:tc>
        <w:tc>
          <w:tcPr>
            <w:tcW w:w="1873" w:type="dxa"/>
            <w:tcBorders>
              <w:top w:val="nil"/>
              <w:left w:val="nil"/>
              <w:bottom w:val="single" w:sz="4" w:space="0" w:color="auto"/>
              <w:right w:val="single" w:sz="4" w:space="0" w:color="auto"/>
            </w:tcBorders>
            <w:noWrap/>
            <w:vAlign w:val="bottom"/>
            <w:hideMark/>
          </w:tcPr>
          <w:p w14:paraId="5CFB31BC" w14:textId="77777777" w:rsidR="007610B1" w:rsidRPr="00BC5180" w:rsidRDefault="007610B1" w:rsidP="00F632E6">
            <w:pPr>
              <w:rPr>
                <w:b/>
                <w:bCs/>
                <w:color w:val="000000"/>
              </w:rPr>
            </w:pPr>
            <w:r w:rsidRPr="00BC5180">
              <w:rPr>
                <w:b/>
                <w:bCs/>
                <w:color w:val="000000"/>
              </w:rPr>
              <w:t>MAHALLE</w:t>
            </w:r>
          </w:p>
        </w:tc>
        <w:tc>
          <w:tcPr>
            <w:tcW w:w="1286" w:type="dxa"/>
            <w:tcBorders>
              <w:top w:val="nil"/>
              <w:left w:val="nil"/>
              <w:bottom w:val="single" w:sz="4" w:space="0" w:color="auto"/>
              <w:right w:val="single" w:sz="4" w:space="0" w:color="auto"/>
            </w:tcBorders>
            <w:noWrap/>
            <w:vAlign w:val="bottom"/>
            <w:hideMark/>
          </w:tcPr>
          <w:p w14:paraId="2BAFE81E" w14:textId="77777777" w:rsidR="007610B1" w:rsidRPr="00BC5180" w:rsidRDefault="007610B1" w:rsidP="00F632E6">
            <w:pPr>
              <w:rPr>
                <w:b/>
                <w:bCs/>
                <w:color w:val="000000"/>
              </w:rPr>
            </w:pPr>
            <w:r w:rsidRPr="00BC5180">
              <w:rPr>
                <w:b/>
                <w:bCs/>
                <w:color w:val="000000"/>
              </w:rPr>
              <w:t>NİTELİĞİ</w:t>
            </w:r>
          </w:p>
        </w:tc>
        <w:tc>
          <w:tcPr>
            <w:tcW w:w="2086" w:type="dxa"/>
            <w:tcBorders>
              <w:top w:val="nil"/>
              <w:left w:val="nil"/>
              <w:bottom w:val="single" w:sz="4" w:space="0" w:color="auto"/>
              <w:right w:val="single" w:sz="4" w:space="0" w:color="auto"/>
            </w:tcBorders>
            <w:noWrap/>
            <w:vAlign w:val="bottom"/>
            <w:hideMark/>
          </w:tcPr>
          <w:p w14:paraId="1668932E" w14:textId="77777777" w:rsidR="007610B1" w:rsidRPr="00BC5180" w:rsidRDefault="007610B1" w:rsidP="00F632E6">
            <w:pPr>
              <w:rPr>
                <w:b/>
                <w:bCs/>
                <w:color w:val="000000"/>
              </w:rPr>
            </w:pPr>
            <w:r w:rsidRPr="00BC5180">
              <w:rPr>
                <w:b/>
                <w:bCs/>
                <w:color w:val="000000"/>
              </w:rPr>
              <w:t>YÜZÖLÇÜMÜ(M2)</w:t>
            </w:r>
          </w:p>
        </w:tc>
        <w:tc>
          <w:tcPr>
            <w:tcW w:w="2377" w:type="dxa"/>
            <w:tcBorders>
              <w:top w:val="nil"/>
              <w:left w:val="nil"/>
              <w:bottom w:val="single" w:sz="4" w:space="0" w:color="auto"/>
              <w:right w:val="single" w:sz="4" w:space="0" w:color="auto"/>
            </w:tcBorders>
            <w:noWrap/>
            <w:vAlign w:val="bottom"/>
            <w:hideMark/>
          </w:tcPr>
          <w:p w14:paraId="44E2FBBD" w14:textId="77777777" w:rsidR="007610B1" w:rsidRPr="00BC5180" w:rsidRDefault="007610B1" w:rsidP="00F632E6">
            <w:pPr>
              <w:rPr>
                <w:b/>
                <w:bCs/>
                <w:color w:val="000000"/>
              </w:rPr>
            </w:pPr>
            <w:r>
              <w:rPr>
                <w:b/>
                <w:bCs/>
                <w:color w:val="000000"/>
              </w:rPr>
              <w:t>MUAMMEL BEDEL</w:t>
            </w:r>
          </w:p>
        </w:tc>
      </w:tr>
      <w:tr w:rsidR="005204F5" w:rsidRPr="00BC5180" w14:paraId="06C8B227" w14:textId="77777777" w:rsidTr="00065491">
        <w:trPr>
          <w:trHeight w:val="465"/>
        </w:trPr>
        <w:tc>
          <w:tcPr>
            <w:tcW w:w="473" w:type="dxa"/>
            <w:tcBorders>
              <w:top w:val="nil"/>
              <w:left w:val="single" w:sz="4" w:space="0" w:color="auto"/>
              <w:bottom w:val="single" w:sz="4" w:space="0" w:color="auto"/>
              <w:right w:val="single" w:sz="4" w:space="0" w:color="auto"/>
            </w:tcBorders>
            <w:noWrap/>
            <w:vAlign w:val="bottom"/>
            <w:hideMark/>
          </w:tcPr>
          <w:p w14:paraId="6A302923" w14:textId="0817CCAF" w:rsidR="005204F5" w:rsidRPr="00573AE8" w:rsidRDefault="005204F5" w:rsidP="005204F5">
            <w:pPr>
              <w:rPr>
                <w:b/>
                <w:bCs/>
                <w:color w:val="FF0000"/>
              </w:rPr>
            </w:pPr>
            <w:r w:rsidRPr="00573AE8">
              <w:rPr>
                <w:b/>
                <w:bCs/>
                <w:color w:val="FF0000"/>
              </w:rPr>
              <w:t>1</w:t>
            </w:r>
          </w:p>
        </w:tc>
        <w:tc>
          <w:tcPr>
            <w:tcW w:w="621" w:type="dxa"/>
            <w:tcBorders>
              <w:top w:val="nil"/>
              <w:left w:val="nil"/>
              <w:bottom w:val="single" w:sz="4" w:space="0" w:color="auto"/>
              <w:right w:val="single" w:sz="4" w:space="0" w:color="auto"/>
            </w:tcBorders>
            <w:noWrap/>
            <w:vAlign w:val="center"/>
          </w:tcPr>
          <w:p w14:paraId="54A721D2" w14:textId="68D8DE11" w:rsidR="005204F5" w:rsidRPr="00BC5180" w:rsidRDefault="005204F5" w:rsidP="005204F5">
            <w:pPr>
              <w:rPr>
                <w:color w:val="000000"/>
              </w:rPr>
            </w:pPr>
            <w:r>
              <w:rPr>
                <w:rFonts w:ascii="Arial" w:hAnsi="Arial" w:cs="Arial"/>
                <w:color w:val="000000"/>
              </w:rPr>
              <w:t>146</w:t>
            </w:r>
          </w:p>
        </w:tc>
        <w:tc>
          <w:tcPr>
            <w:tcW w:w="1015" w:type="dxa"/>
            <w:tcBorders>
              <w:top w:val="nil"/>
              <w:left w:val="nil"/>
              <w:bottom w:val="single" w:sz="4" w:space="0" w:color="auto"/>
              <w:right w:val="single" w:sz="4" w:space="0" w:color="auto"/>
            </w:tcBorders>
            <w:noWrap/>
            <w:vAlign w:val="center"/>
          </w:tcPr>
          <w:p w14:paraId="2AC95AAB" w14:textId="4B292DC7" w:rsidR="005204F5" w:rsidRPr="00BC5180" w:rsidRDefault="005204F5" w:rsidP="005204F5">
            <w:pPr>
              <w:rPr>
                <w:color w:val="000000"/>
              </w:rPr>
            </w:pPr>
            <w:r>
              <w:rPr>
                <w:rFonts w:ascii="Arial" w:hAnsi="Arial" w:cs="Arial"/>
                <w:color w:val="000000"/>
              </w:rPr>
              <w:t>11</w:t>
            </w:r>
          </w:p>
        </w:tc>
        <w:tc>
          <w:tcPr>
            <w:tcW w:w="1873" w:type="dxa"/>
            <w:tcBorders>
              <w:top w:val="nil"/>
              <w:left w:val="nil"/>
              <w:bottom w:val="single" w:sz="4" w:space="0" w:color="auto"/>
              <w:right w:val="single" w:sz="4" w:space="0" w:color="auto"/>
            </w:tcBorders>
            <w:noWrap/>
            <w:vAlign w:val="bottom"/>
          </w:tcPr>
          <w:p w14:paraId="09A822BF" w14:textId="77777777" w:rsidR="005204F5" w:rsidRPr="00BC5180" w:rsidRDefault="005204F5" w:rsidP="005204F5">
            <w:pPr>
              <w:rPr>
                <w:color w:val="000000"/>
              </w:rPr>
            </w:pPr>
            <w:r>
              <w:rPr>
                <w:color w:val="000000"/>
              </w:rPr>
              <w:t>CUMHURİYET</w:t>
            </w:r>
          </w:p>
        </w:tc>
        <w:tc>
          <w:tcPr>
            <w:tcW w:w="1286" w:type="dxa"/>
            <w:tcBorders>
              <w:top w:val="nil"/>
              <w:left w:val="nil"/>
              <w:bottom w:val="single" w:sz="4" w:space="0" w:color="auto"/>
              <w:right w:val="single" w:sz="4" w:space="0" w:color="auto"/>
            </w:tcBorders>
            <w:noWrap/>
            <w:vAlign w:val="bottom"/>
            <w:hideMark/>
          </w:tcPr>
          <w:p w14:paraId="1249BDF3" w14:textId="77777777" w:rsidR="005204F5" w:rsidRPr="00BC5180" w:rsidRDefault="005204F5" w:rsidP="005204F5">
            <w:pPr>
              <w:rPr>
                <w:color w:val="000000"/>
              </w:rPr>
            </w:pPr>
            <w:r w:rsidRPr="00BC5180">
              <w:rPr>
                <w:color w:val="000000"/>
              </w:rPr>
              <w:t>ARSA</w:t>
            </w:r>
          </w:p>
        </w:tc>
        <w:tc>
          <w:tcPr>
            <w:tcW w:w="2086" w:type="dxa"/>
            <w:tcBorders>
              <w:top w:val="nil"/>
              <w:left w:val="nil"/>
              <w:bottom w:val="single" w:sz="4" w:space="0" w:color="auto"/>
              <w:right w:val="single" w:sz="4" w:space="0" w:color="auto"/>
            </w:tcBorders>
            <w:noWrap/>
            <w:vAlign w:val="center"/>
          </w:tcPr>
          <w:p w14:paraId="3208CE79" w14:textId="1DA942B3" w:rsidR="005204F5" w:rsidRPr="00BC5180" w:rsidRDefault="005204F5" w:rsidP="005204F5">
            <w:pPr>
              <w:rPr>
                <w:color w:val="000000"/>
              </w:rPr>
            </w:pPr>
            <w:r>
              <w:rPr>
                <w:rFonts w:ascii="Arial" w:hAnsi="Arial" w:cs="Arial"/>
                <w:color w:val="000000"/>
              </w:rPr>
              <w:t>396,54</w:t>
            </w:r>
          </w:p>
        </w:tc>
        <w:tc>
          <w:tcPr>
            <w:tcW w:w="2377" w:type="dxa"/>
            <w:tcBorders>
              <w:top w:val="nil"/>
              <w:left w:val="nil"/>
              <w:bottom w:val="single" w:sz="4" w:space="0" w:color="auto"/>
              <w:right w:val="single" w:sz="4" w:space="0" w:color="auto"/>
            </w:tcBorders>
            <w:noWrap/>
            <w:vAlign w:val="center"/>
            <w:hideMark/>
          </w:tcPr>
          <w:p w14:paraId="16E5BE78" w14:textId="60D1091B" w:rsidR="005204F5" w:rsidRPr="00BC5180" w:rsidRDefault="005204F5" w:rsidP="005204F5">
            <w:pPr>
              <w:rPr>
                <w:color w:val="000000"/>
              </w:rPr>
            </w:pPr>
            <w:r>
              <w:rPr>
                <w:rFonts w:ascii="Arial" w:hAnsi="Arial" w:cs="Arial"/>
                <w:b/>
                <w:bCs/>
                <w:color w:val="000000"/>
              </w:rPr>
              <w:t xml:space="preserve">        512.500,00 ₺ </w:t>
            </w:r>
          </w:p>
        </w:tc>
      </w:tr>
      <w:tr w:rsidR="005204F5" w:rsidRPr="00BC5180" w14:paraId="7CC7A9FF" w14:textId="77777777" w:rsidTr="00065491">
        <w:trPr>
          <w:trHeight w:val="465"/>
        </w:trPr>
        <w:tc>
          <w:tcPr>
            <w:tcW w:w="473" w:type="dxa"/>
            <w:tcBorders>
              <w:top w:val="nil"/>
              <w:left w:val="single" w:sz="4" w:space="0" w:color="auto"/>
              <w:bottom w:val="single" w:sz="4" w:space="0" w:color="auto"/>
              <w:right w:val="single" w:sz="4" w:space="0" w:color="auto"/>
            </w:tcBorders>
            <w:noWrap/>
            <w:vAlign w:val="bottom"/>
            <w:hideMark/>
          </w:tcPr>
          <w:p w14:paraId="5C672A41" w14:textId="070114D0" w:rsidR="005204F5" w:rsidRPr="00573AE8" w:rsidRDefault="005204F5" w:rsidP="005204F5">
            <w:pPr>
              <w:rPr>
                <w:b/>
                <w:bCs/>
                <w:color w:val="FF0000"/>
              </w:rPr>
            </w:pPr>
            <w:r w:rsidRPr="00573AE8">
              <w:rPr>
                <w:b/>
                <w:bCs/>
                <w:color w:val="FF0000"/>
              </w:rPr>
              <w:t>2</w:t>
            </w:r>
          </w:p>
        </w:tc>
        <w:tc>
          <w:tcPr>
            <w:tcW w:w="621" w:type="dxa"/>
            <w:tcBorders>
              <w:top w:val="nil"/>
              <w:left w:val="nil"/>
              <w:bottom w:val="single" w:sz="4" w:space="0" w:color="auto"/>
              <w:right w:val="single" w:sz="4" w:space="0" w:color="auto"/>
            </w:tcBorders>
            <w:noWrap/>
            <w:vAlign w:val="center"/>
          </w:tcPr>
          <w:p w14:paraId="7CCCE044" w14:textId="4B45FF6C" w:rsidR="005204F5" w:rsidRPr="00BC5180" w:rsidRDefault="005204F5" w:rsidP="005204F5">
            <w:pPr>
              <w:rPr>
                <w:color w:val="000000"/>
              </w:rPr>
            </w:pPr>
            <w:r>
              <w:rPr>
                <w:rFonts w:ascii="Arial" w:hAnsi="Arial" w:cs="Arial"/>
                <w:color w:val="000000"/>
              </w:rPr>
              <w:t>197</w:t>
            </w:r>
          </w:p>
        </w:tc>
        <w:tc>
          <w:tcPr>
            <w:tcW w:w="1015" w:type="dxa"/>
            <w:tcBorders>
              <w:top w:val="nil"/>
              <w:left w:val="nil"/>
              <w:bottom w:val="single" w:sz="4" w:space="0" w:color="auto"/>
              <w:right w:val="single" w:sz="4" w:space="0" w:color="auto"/>
            </w:tcBorders>
            <w:noWrap/>
            <w:vAlign w:val="center"/>
          </w:tcPr>
          <w:p w14:paraId="5AC49D0B" w14:textId="4A193E5F" w:rsidR="005204F5" w:rsidRPr="00BC5180" w:rsidRDefault="005204F5" w:rsidP="005204F5">
            <w:pPr>
              <w:rPr>
                <w:color w:val="000000"/>
              </w:rPr>
            </w:pPr>
            <w:r>
              <w:rPr>
                <w:rFonts w:ascii="Arial" w:hAnsi="Arial" w:cs="Arial"/>
                <w:color w:val="000000"/>
              </w:rPr>
              <w:t>19</w:t>
            </w:r>
          </w:p>
        </w:tc>
        <w:tc>
          <w:tcPr>
            <w:tcW w:w="1873" w:type="dxa"/>
            <w:tcBorders>
              <w:top w:val="nil"/>
              <w:left w:val="nil"/>
              <w:bottom w:val="single" w:sz="4" w:space="0" w:color="auto"/>
              <w:right w:val="single" w:sz="4" w:space="0" w:color="auto"/>
            </w:tcBorders>
            <w:noWrap/>
            <w:vAlign w:val="bottom"/>
          </w:tcPr>
          <w:p w14:paraId="43C99114" w14:textId="77777777" w:rsidR="005204F5" w:rsidRPr="00BC5180" w:rsidRDefault="005204F5" w:rsidP="005204F5">
            <w:pPr>
              <w:rPr>
                <w:color w:val="000000"/>
              </w:rPr>
            </w:pPr>
            <w:r>
              <w:rPr>
                <w:color w:val="000000"/>
              </w:rPr>
              <w:t>CUMHURİYET</w:t>
            </w:r>
          </w:p>
        </w:tc>
        <w:tc>
          <w:tcPr>
            <w:tcW w:w="1286" w:type="dxa"/>
            <w:tcBorders>
              <w:top w:val="nil"/>
              <w:left w:val="nil"/>
              <w:bottom w:val="single" w:sz="4" w:space="0" w:color="auto"/>
              <w:right w:val="single" w:sz="4" w:space="0" w:color="auto"/>
            </w:tcBorders>
            <w:noWrap/>
            <w:vAlign w:val="bottom"/>
          </w:tcPr>
          <w:p w14:paraId="26CF7D31" w14:textId="77777777" w:rsidR="005204F5" w:rsidRPr="00BC5180" w:rsidRDefault="005204F5" w:rsidP="005204F5">
            <w:pPr>
              <w:rPr>
                <w:color w:val="000000"/>
              </w:rPr>
            </w:pPr>
            <w:r>
              <w:rPr>
                <w:color w:val="000000"/>
              </w:rPr>
              <w:t>ARSA</w:t>
            </w:r>
          </w:p>
        </w:tc>
        <w:tc>
          <w:tcPr>
            <w:tcW w:w="2086" w:type="dxa"/>
            <w:tcBorders>
              <w:top w:val="nil"/>
              <w:left w:val="nil"/>
              <w:bottom w:val="single" w:sz="4" w:space="0" w:color="auto"/>
              <w:right w:val="single" w:sz="4" w:space="0" w:color="auto"/>
            </w:tcBorders>
            <w:noWrap/>
            <w:vAlign w:val="center"/>
          </w:tcPr>
          <w:p w14:paraId="01027AE0" w14:textId="58CFCF0E" w:rsidR="005204F5" w:rsidRPr="00BC5180" w:rsidRDefault="005204F5" w:rsidP="005204F5">
            <w:pPr>
              <w:rPr>
                <w:color w:val="000000"/>
              </w:rPr>
            </w:pPr>
            <w:r>
              <w:rPr>
                <w:rFonts w:ascii="Arial" w:hAnsi="Arial" w:cs="Arial"/>
                <w:color w:val="000000"/>
              </w:rPr>
              <w:t>239,52</w:t>
            </w:r>
          </w:p>
        </w:tc>
        <w:tc>
          <w:tcPr>
            <w:tcW w:w="2377" w:type="dxa"/>
            <w:tcBorders>
              <w:top w:val="nil"/>
              <w:left w:val="nil"/>
              <w:bottom w:val="single" w:sz="4" w:space="0" w:color="auto"/>
              <w:right w:val="single" w:sz="4" w:space="0" w:color="auto"/>
            </w:tcBorders>
            <w:noWrap/>
            <w:vAlign w:val="center"/>
            <w:hideMark/>
          </w:tcPr>
          <w:p w14:paraId="57308E15" w14:textId="053F039D" w:rsidR="005204F5" w:rsidRPr="00BC5180" w:rsidRDefault="005204F5" w:rsidP="005204F5">
            <w:pPr>
              <w:rPr>
                <w:color w:val="000000"/>
              </w:rPr>
            </w:pPr>
            <w:r>
              <w:rPr>
                <w:rFonts w:ascii="Arial" w:hAnsi="Arial" w:cs="Arial"/>
                <w:b/>
                <w:bCs/>
                <w:color w:val="000000"/>
              </w:rPr>
              <w:t xml:space="preserve">        302.500,00 ₺ </w:t>
            </w:r>
          </w:p>
        </w:tc>
      </w:tr>
      <w:tr w:rsidR="005204F5" w:rsidRPr="00BC5180" w14:paraId="28DBACDA" w14:textId="77777777" w:rsidTr="00065491">
        <w:trPr>
          <w:trHeight w:val="465"/>
        </w:trPr>
        <w:tc>
          <w:tcPr>
            <w:tcW w:w="473" w:type="dxa"/>
            <w:tcBorders>
              <w:top w:val="nil"/>
              <w:left w:val="single" w:sz="4" w:space="0" w:color="auto"/>
              <w:bottom w:val="single" w:sz="4" w:space="0" w:color="auto"/>
              <w:right w:val="single" w:sz="4" w:space="0" w:color="auto"/>
            </w:tcBorders>
            <w:noWrap/>
            <w:vAlign w:val="bottom"/>
            <w:hideMark/>
          </w:tcPr>
          <w:p w14:paraId="12D1964C" w14:textId="6711E744" w:rsidR="005204F5" w:rsidRPr="00BC5180" w:rsidRDefault="005204F5" w:rsidP="005204F5">
            <w:pPr>
              <w:rPr>
                <w:b/>
                <w:bCs/>
                <w:color w:val="000000"/>
              </w:rPr>
            </w:pPr>
            <w:r w:rsidRPr="00010303">
              <w:rPr>
                <w:b/>
                <w:bCs/>
                <w:color w:val="FF0000"/>
              </w:rPr>
              <w:t>3</w:t>
            </w:r>
          </w:p>
        </w:tc>
        <w:tc>
          <w:tcPr>
            <w:tcW w:w="621" w:type="dxa"/>
            <w:tcBorders>
              <w:top w:val="nil"/>
              <w:left w:val="nil"/>
              <w:bottom w:val="single" w:sz="4" w:space="0" w:color="auto"/>
              <w:right w:val="single" w:sz="4" w:space="0" w:color="auto"/>
            </w:tcBorders>
            <w:noWrap/>
            <w:vAlign w:val="center"/>
          </w:tcPr>
          <w:p w14:paraId="0D7FA26D" w14:textId="0A62CAAA" w:rsidR="005204F5" w:rsidRPr="00BC5180" w:rsidRDefault="005204F5" w:rsidP="005204F5">
            <w:pPr>
              <w:rPr>
                <w:color w:val="000000"/>
              </w:rPr>
            </w:pPr>
            <w:r>
              <w:rPr>
                <w:rFonts w:ascii="Arial" w:hAnsi="Arial" w:cs="Arial"/>
                <w:color w:val="000000"/>
              </w:rPr>
              <w:t>391</w:t>
            </w:r>
          </w:p>
        </w:tc>
        <w:tc>
          <w:tcPr>
            <w:tcW w:w="1015" w:type="dxa"/>
            <w:tcBorders>
              <w:top w:val="nil"/>
              <w:left w:val="nil"/>
              <w:bottom w:val="single" w:sz="4" w:space="0" w:color="auto"/>
              <w:right w:val="single" w:sz="4" w:space="0" w:color="auto"/>
            </w:tcBorders>
            <w:noWrap/>
            <w:vAlign w:val="center"/>
          </w:tcPr>
          <w:p w14:paraId="7486E7A4" w14:textId="72571FCE" w:rsidR="005204F5" w:rsidRPr="00BC5180" w:rsidRDefault="005204F5" w:rsidP="005204F5">
            <w:pPr>
              <w:rPr>
                <w:color w:val="000000"/>
              </w:rPr>
            </w:pPr>
            <w:r>
              <w:rPr>
                <w:rFonts w:ascii="Arial" w:hAnsi="Arial" w:cs="Arial"/>
                <w:color w:val="000000"/>
              </w:rPr>
              <w:t>74</w:t>
            </w:r>
          </w:p>
        </w:tc>
        <w:tc>
          <w:tcPr>
            <w:tcW w:w="1873" w:type="dxa"/>
            <w:tcBorders>
              <w:top w:val="nil"/>
              <w:left w:val="nil"/>
              <w:bottom w:val="single" w:sz="4" w:space="0" w:color="auto"/>
              <w:right w:val="single" w:sz="4" w:space="0" w:color="auto"/>
            </w:tcBorders>
            <w:noWrap/>
          </w:tcPr>
          <w:p w14:paraId="767179AF" w14:textId="187C7D7F" w:rsidR="005204F5" w:rsidRPr="00BC5180" w:rsidRDefault="005204F5" w:rsidP="005204F5">
            <w:pPr>
              <w:rPr>
                <w:color w:val="000000"/>
              </w:rPr>
            </w:pPr>
            <w:r w:rsidRPr="007738B1">
              <w:rPr>
                <w:color w:val="000000"/>
              </w:rPr>
              <w:t>CUMHURİYET</w:t>
            </w:r>
          </w:p>
        </w:tc>
        <w:tc>
          <w:tcPr>
            <w:tcW w:w="1286" w:type="dxa"/>
            <w:tcBorders>
              <w:top w:val="nil"/>
              <w:left w:val="nil"/>
              <w:bottom w:val="single" w:sz="4" w:space="0" w:color="auto"/>
              <w:right w:val="single" w:sz="4" w:space="0" w:color="auto"/>
            </w:tcBorders>
            <w:noWrap/>
            <w:vAlign w:val="bottom"/>
          </w:tcPr>
          <w:p w14:paraId="7A561932" w14:textId="77777777" w:rsidR="005204F5" w:rsidRPr="00BC5180" w:rsidRDefault="005204F5" w:rsidP="005204F5">
            <w:pPr>
              <w:rPr>
                <w:color w:val="000000"/>
              </w:rPr>
            </w:pPr>
            <w:r w:rsidRPr="00BC5180">
              <w:rPr>
                <w:color w:val="000000"/>
              </w:rPr>
              <w:t>ARSA</w:t>
            </w:r>
          </w:p>
        </w:tc>
        <w:tc>
          <w:tcPr>
            <w:tcW w:w="2086" w:type="dxa"/>
            <w:tcBorders>
              <w:top w:val="nil"/>
              <w:left w:val="nil"/>
              <w:bottom w:val="single" w:sz="4" w:space="0" w:color="auto"/>
              <w:right w:val="single" w:sz="4" w:space="0" w:color="auto"/>
            </w:tcBorders>
            <w:noWrap/>
            <w:vAlign w:val="center"/>
          </w:tcPr>
          <w:p w14:paraId="54117F49" w14:textId="3EF9F892" w:rsidR="005204F5" w:rsidRPr="00BC5180" w:rsidRDefault="005204F5" w:rsidP="005204F5">
            <w:pPr>
              <w:rPr>
                <w:color w:val="000000"/>
              </w:rPr>
            </w:pPr>
            <w:r>
              <w:rPr>
                <w:rFonts w:ascii="Arial" w:hAnsi="Arial" w:cs="Arial"/>
                <w:color w:val="000000"/>
              </w:rPr>
              <w:t>1692,22</w:t>
            </w:r>
          </w:p>
        </w:tc>
        <w:tc>
          <w:tcPr>
            <w:tcW w:w="2377" w:type="dxa"/>
            <w:tcBorders>
              <w:top w:val="nil"/>
              <w:left w:val="nil"/>
              <w:bottom w:val="single" w:sz="4" w:space="0" w:color="auto"/>
              <w:right w:val="single" w:sz="4" w:space="0" w:color="auto"/>
            </w:tcBorders>
            <w:noWrap/>
            <w:vAlign w:val="center"/>
            <w:hideMark/>
          </w:tcPr>
          <w:p w14:paraId="3E4CF18E" w14:textId="3781ECAE" w:rsidR="005204F5" w:rsidRPr="00BC5180" w:rsidRDefault="005204F5" w:rsidP="005204F5">
            <w:pPr>
              <w:rPr>
                <w:color w:val="000000"/>
              </w:rPr>
            </w:pPr>
            <w:r>
              <w:rPr>
                <w:rFonts w:ascii="Arial" w:hAnsi="Arial" w:cs="Arial"/>
                <w:b/>
                <w:bCs/>
                <w:color w:val="000000"/>
              </w:rPr>
              <w:t xml:space="preserve">     1.850.000,00 ₺ </w:t>
            </w:r>
          </w:p>
        </w:tc>
      </w:tr>
      <w:tr w:rsidR="005204F5" w:rsidRPr="00BC5180" w14:paraId="52A59538" w14:textId="77777777" w:rsidTr="00065491">
        <w:trPr>
          <w:trHeight w:val="465"/>
        </w:trPr>
        <w:tc>
          <w:tcPr>
            <w:tcW w:w="473" w:type="dxa"/>
            <w:tcBorders>
              <w:top w:val="nil"/>
              <w:left w:val="single" w:sz="4" w:space="0" w:color="auto"/>
              <w:bottom w:val="single" w:sz="4" w:space="0" w:color="auto"/>
              <w:right w:val="single" w:sz="4" w:space="0" w:color="auto"/>
            </w:tcBorders>
            <w:noWrap/>
            <w:vAlign w:val="bottom"/>
            <w:hideMark/>
          </w:tcPr>
          <w:p w14:paraId="0E82FFFD" w14:textId="4F5BB4B8" w:rsidR="005204F5" w:rsidRPr="00BC5180" w:rsidRDefault="005204F5" w:rsidP="005204F5">
            <w:pPr>
              <w:rPr>
                <w:b/>
                <w:bCs/>
                <w:color w:val="000000"/>
              </w:rPr>
            </w:pPr>
            <w:r w:rsidRPr="00010303">
              <w:rPr>
                <w:b/>
                <w:bCs/>
                <w:color w:val="FF0000"/>
              </w:rPr>
              <w:t>4</w:t>
            </w:r>
          </w:p>
        </w:tc>
        <w:tc>
          <w:tcPr>
            <w:tcW w:w="621" w:type="dxa"/>
            <w:tcBorders>
              <w:top w:val="nil"/>
              <w:left w:val="nil"/>
              <w:bottom w:val="single" w:sz="4" w:space="0" w:color="auto"/>
              <w:right w:val="single" w:sz="4" w:space="0" w:color="auto"/>
            </w:tcBorders>
            <w:noWrap/>
            <w:vAlign w:val="center"/>
          </w:tcPr>
          <w:p w14:paraId="52A349C0" w14:textId="3787DE30" w:rsidR="005204F5" w:rsidRPr="00BC5180" w:rsidRDefault="005204F5" w:rsidP="005204F5">
            <w:pPr>
              <w:rPr>
                <w:color w:val="000000"/>
              </w:rPr>
            </w:pPr>
            <w:r>
              <w:rPr>
                <w:rFonts w:ascii="Arial" w:hAnsi="Arial" w:cs="Arial"/>
                <w:color w:val="000000"/>
              </w:rPr>
              <w:t>391</w:t>
            </w:r>
          </w:p>
        </w:tc>
        <w:tc>
          <w:tcPr>
            <w:tcW w:w="1015" w:type="dxa"/>
            <w:tcBorders>
              <w:top w:val="nil"/>
              <w:left w:val="nil"/>
              <w:bottom w:val="single" w:sz="4" w:space="0" w:color="auto"/>
              <w:right w:val="single" w:sz="4" w:space="0" w:color="auto"/>
            </w:tcBorders>
            <w:noWrap/>
            <w:vAlign w:val="center"/>
          </w:tcPr>
          <w:p w14:paraId="5D513778" w14:textId="76CE145E" w:rsidR="005204F5" w:rsidRPr="00BC5180" w:rsidRDefault="005204F5" w:rsidP="005204F5">
            <w:pPr>
              <w:rPr>
                <w:color w:val="000000"/>
              </w:rPr>
            </w:pPr>
            <w:r>
              <w:rPr>
                <w:rFonts w:ascii="Arial" w:hAnsi="Arial" w:cs="Arial"/>
                <w:color w:val="000000"/>
              </w:rPr>
              <w:t>75</w:t>
            </w:r>
          </w:p>
        </w:tc>
        <w:tc>
          <w:tcPr>
            <w:tcW w:w="1873" w:type="dxa"/>
            <w:tcBorders>
              <w:top w:val="nil"/>
              <w:left w:val="nil"/>
              <w:bottom w:val="single" w:sz="4" w:space="0" w:color="auto"/>
              <w:right w:val="single" w:sz="4" w:space="0" w:color="auto"/>
            </w:tcBorders>
            <w:noWrap/>
          </w:tcPr>
          <w:p w14:paraId="0FC9E5F1" w14:textId="148DB482" w:rsidR="005204F5" w:rsidRPr="00BC5180" w:rsidRDefault="005204F5" w:rsidP="005204F5">
            <w:pPr>
              <w:rPr>
                <w:color w:val="000000"/>
              </w:rPr>
            </w:pPr>
            <w:r w:rsidRPr="007738B1">
              <w:rPr>
                <w:color w:val="000000"/>
              </w:rPr>
              <w:t>CUMHURİYET</w:t>
            </w:r>
          </w:p>
        </w:tc>
        <w:tc>
          <w:tcPr>
            <w:tcW w:w="1286" w:type="dxa"/>
            <w:tcBorders>
              <w:top w:val="nil"/>
              <w:left w:val="nil"/>
              <w:bottom w:val="single" w:sz="4" w:space="0" w:color="auto"/>
              <w:right w:val="single" w:sz="4" w:space="0" w:color="auto"/>
            </w:tcBorders>
            <w:noWrap/>
            <w:vAlign w:val="bottom"/>
          </w:tcPr>
          <w:p w14:paraId="4F86FEE1" w14:textId="77777777" w:rsidR="005204F5" w:rsidRPr="00BC5180" w:rsidRDefault="005204F5" w:rsidP="005204F5">
            <w:pPr>
              <w:rPr>
                <w:color w:val="000000"/>
              </w:rPr>
            </w:pPr>
            <w:r w:rsidRPr="00BC5180">
              <w:rPr>
                <w:color w:val="000000"/>
              </w:rPr>
              <w:t>ARSA</w:t>
            </w:r>
          </w:p>
        </w:tc>
        <w:tc>
          <w:tcPr>
            <w:tcW w:w="2086" w:type="dxa"/>
            <w:tcBorders>
              <w:top w:val="nil"/>
              <w:left w:val="nil"/>
              <w:bottom w:val="single" w:sz="4" w:space="0" w:color="auto"/>
              <w:right w:val="single" w:sz="4" w:space="0" w:color="auto"/>
            </w:tcBorders>
            <w:shd w:val="clear" w:color="auto" w:fill="F9F9F9"/>
            <w:vAlign w:val="center"/>
          </w:tcPr>
          <w:p w14:paraId="08ECDDA6" w14:textId="25031091" w:rsidR="005204F5" w:rsidRPr="00BC5180" w:rsidRDefault="005204F5" w:rsidP="005204F5">
            <w:pPr>
              <w:rPr>
                <w:color w:val="000000"/>
              </w:rPr>
            </w:pPr>
            <w:r>
              <w:rPr>
                <w:rFonts w:ascii="Arial" w:hAnsi="Arial" w:cs="Arial"/>
                <w:color w:val="000000"/>
              </w:rPr>
              <w:t>664,95</w:t>
            </w:r>
          </w:p>
        </w:tc>
        <w:tc>
          <w:tcPr>
            <w:tcW w:w="2377" w:type="dxa"/>
            <w:tcBorders>
              <w:top w:val="nil"/>
              <w:left w:val="nil"/>
              <w:bottom w:val="single" w:sz="4" w:space="0" w:color="auto"/>
              <w:right w:val="single" w:sz="4" w:space="0" w:color="auto"/>
            </w:tcBorders>
            <w:noWrap/>
            <w:vAlign w:val="center"/>
            <w:hideMark/>
          </w:tcPr>
          <w:p w14:paraId="01FFEFF7" w14:textId="4F9A17B1" w:rsidR="005204F5" w:rsidRPr="00BC5180" w:rsidRDefault="005204F5" w:rsidP="005204F5">
            <w:pPr>
              <w:rPr>
                <w:color w:val="000000"/>
              </w:rPr>
            </w:pPr>
            <w:r>
              <w:rPr>
                <w:rFonts w:ascii="Arial" w:hAnsi="Arial" w:cs="Arial"/>
                <w:b/>
                <w:bCs/>
                <w:color w:val="000000"/>
              </w:rPr>
              <w:t xml:space="preserve">        790.000,00 ₺ </w:t>
            </w:r>
          </w:p>
        </w:tc>
      </w:tr>
      <w:tr w:rsidR="005204F5" w:rsidRPr="00BC5180" w14:paraId="236ACB75" w14:textId="77777777" w:rsidTr="00065491">
        <w:trPr>
          <w:trHeight w:val="465"/>
        </w:trPr>
        <w:tc>
          <w:tcPr>
            <w:tcW w:w="473" w:type="dxa"/>
            <w:tcBorders>
              <w:top w:val="nil"/>
              <w:left w:val="single" w:sz="4" w:space="0" w:color="auto"/>
              <w:bottom w:val="single" w:sz="4" w:space="0" w:color="auto"/>
              <w:right w:val="single" w:sz="4" w:space="0" w:color="auto"/>
            </w:tcBorders>
            <w:noWrap/>
            <w:vAlign w:val="bottom"/>
            <w:hideMark/>
          </w:tcPr>
          <w:p w14:paraId="355A71EB" w14:textId="23A94DAA" w:rsidR="005204F5" w:rsidRPr="00BC5180" w:rsidRDefault="005204F5" w:rsidP="005204F5">
            <w:pPr>
              <w:rPr>
                <w:b/>
                <w:bCs/>
                <w:color w:val="000000"/>
              </w:rPr>
            </w:pPr>
            <w:r>
              <w:rPr>
                <w:b/>
                <w:bCs/>
                <w:color w:val="000000"/>
              </w:rPr>
              <w:t>5</w:t>
            </w:r>
          </w:p>
        </w:tc>
        <w:tc>
          <w:tcPr>
            <w:tcW w:w="621" w:type="dxa"/>
            <w:tcBorders>
              <w:top w:val="nil"/>
              <w:left w:val="nil"/>
              <w:bottom w:val="single" w:sz="4" w:space="0" w:color="auto"/>
              <w:right w:val="single" w:sz="4" w:space="0" w:color="auto"/>
            </w:tcBorders>
            <w:noWrap/>
            <w:vAlign w:val="center"/>
          </w:tcPr>
          <w:p w14:paraId="69D1166A" w14:textId="4DA53009" w:rsidR="005204F5" w:rsidRDefault="005204F5" w:rsidP="005204F5">
            <w:r>
              <w:rPr>
                <w:rFonts w:ascii="Arial" w:hAnsi="Arial" w:cs="Arial"/>
                <w:color w:val="000000"/>
              </w:rPr>
              <w:t>534</w:t>
            </w:r>
          </w:p>
        </w:tc>
        <w:tc>
          <w:tcPr>
            <w:tcW w:w="1015" w:type="dxa"/>
            <w:tcBorders>
              <w:top w:val="nil"/>
              <w:left w:val="nil"/>
              <w:bottom w:val="single" w:sz="4" w:space="0" w:color="auto"/>
              <w:right w:val="single" w:sz="4" w:space="0" w:color="auto"/>
            </w:tcBorders>
            <w:noWrap/>
            <w:vAlign w:val="center"/>
          </w:tcPr>
          <w:p w14:paraId="1555DCBE" w14:textId="44366EA1" w:rsidR="005204F5" w:rsidRPr="00BC5180" w:rsidRDefault="005204F5" w:rsidP="005204F5">
            <w:pPr>
              <w:rPr>
                <w:color w:val="000000"/>
              </w:rPr>
            </w:pPr>
            <w:r>
              <w:rPr>
                <w:rFonts w:ascii="Arial" w:hAnsi="Arial" w:cs="Arial"/>
                <w:color w:val="000000"/>
              </w:rPr>
              <w:t>80</w:t>
            </w:r>
          </w:p>
        </w:tc>
        <w:tc>
          <w:tcPr>
            <w:tcW w:w="1873" w:type="dxa"/>
            <w:tcBorders>
              <w:top w:val="nil"/>
              <w:left w:val="nil"/>
              <w:bottom w:val="single" w:sz="4" w:space="0" w:color="auto"/>
              <w:right w:val="single" w:sz="4" w:space="0" w:color="auto"/>
            </w:tcBorders>
            <w:noWrap/>
          </w:tcPr>
          <w:p w14:paraId="1A021EA5" w14:textId="78300EF7" w:rsidR="005204F5" w:rsidRDefault="005204F5" w:rsidP="005204F5">
            <w:r>
              <w:rPr>
                <w:color w:val="000000"/>
              </w:rPr>
              <w:t>TEPE</w:t>
            </w:r>
          </w:p>
        </w:tc>
        <w:tc>
          <w:tcPr>
            <w:tcW w:w="1286" w:type="dxa"/>
            <w:tcBorders>
              <w:top w:val="nil"/>
              <w:left w:val="nil"/>
              <w:bottom w:val="single" w:sz="4" w:space="0" w:color="auto"/>
              <w:right w:val="single" w:sz="4" w:space="0" w:color="auto"/>
            </w:tcBorders>
            <w:noWrap/>
            <w:vAlign w:val="bottom"/>
          </w:tcPr>
          <w:p w14:paraId="5E5E6D91" w14:textId="77777777" w:rsidR="005204F5" w:rsidRPr="00BC5180" w:rsidRDefault="005204F5" w:rsidP="005204F5">
            <w:pPr>
              <w:rPr>
                <w:color w:val="000000"/>
              </w:rPr>
            </w:pPr>
            <w:r w:rsidRPr="00BC5180">
              <w:rPr>
                <w:color w:val="000000"/>
              </w:rPr>
              <w:t>ARSA</w:t>
            </w:r>
          </w:p>
        </w:tc>
        <w:tc>
          <w:tcPr>
            <w:tcW w:w="2086" w:type="dxa"/>
            <w:tcBorders>
              <w:top w:val="nil"/>
              <w:left w:val="nil"/>
              <w:bottom w:val="single" w:sz="4" w:space="0" w:color="auto"/>
              <w:right w:val="single" w:sz="4" w:space="0" w:color="auto"/>
            </w:tcBorders>
            <w:noWrap/>
            <w:vAlign w:val="center"/>
          </w:tcPr>
          <w:p w14:paraId="679E3468" w14:textId="58B80674" w:rsidR="005204F5" w:rsidRPr="00BC5180" w:rsidRDefault="005204F5" w:rsidP="005204F5">
            <w:pPr>
              <w:rPr>
                <w:color w:val="000000"/>
              </w:rPr>
            </w:pPr>
            <w:r>
              <w:rPr>
                <w:rFonts w:ascii="Arial" w:hAnsi="Arial" w:cs="Arial"/>
                <w:color w:val="000000"/>
              </w:rPr>
              <w:t>215,86</w:t>
            </w:r>
          </w:p>
        </w:tc>
        <w:tc>
          <w:tcPr>
            <w:tcW w:w="2377" w:type="dxa"/>
            <w:tcBorders>
              <w:top w:val="nil"/>
              <w:left w:val="nil"/>
              <w:bottom w:val="single" w:sz="4" w:space="0" w:color="auto"/>
              <w:right w:val="single" w:sz="4" w:space="0" w:color="auto"/>
            </w:tcBorders>
            <w:noWrap/>
            <w:vAlign w:val="center"/>
            <w:hideMark/>
          </w:tcPr>
          <w:p w14:paraId="3B4D66BA" w14:textId="3F268844" w:rsidR="005204F5" w:rsidRPr="00BC5180" w:rsidRDefault="005204F5" w:rsidP="005204F5">
            <w:pPr>
              <w:rPr>
                <w:color w:val="000000"/>
              </w:rPr>
            </w:pPr>
            <w:r>
              <w:rPr>
                <w:rFonts w:ascii="Arial" w:hAnsi="Arial" w:cs="Arial"/>
                <w:b/>
                <w:bCs/>
                <w:color w:val="000000"/>
              </w:rPr>
              <w:t xml:space="preserve">        262.500,00 ₺ </w:t>
            </w:r>
          </w:p>
        </w:tc>
      </w:tr>
      <w:tr w:rsidR="005204F5" w:rsidRPr="00BC5180" w14:paraId="7DD88EBE" w14:textId="77777777" w:rsidTr="00065491">
        <w:trPr>
          <w:trHeight w:val="465"/>
        </w:trPr>
        <w:tc>
          <w:tcPr>
            <w:tcW w:w="473" w:type="dxa"/>
            <w:tcBorders>
              <w:top w:val="nil"/>
              <w:left w:val="single" w:sz="4" w:space="0" w:color="auto"/>
              <w:bottom w:val="single" w:sz="4" w:space="0" w:color="auto"/>
              <w:right w:val="single" w:sz="4" w:space="0" w:color="auto"/>
            </w:tcBorders>
            <w:noWrap/>
            <w:vAlign w:val="bottom"/>
            <w:hideMark/>
          </w:tcPr>
          <w:p w14:paraId="530C11D5" w14:textId="67CCD6E7" w:rsidR="005204F5" w:rsidRPr="00BC5180" w:rsidRDefault="005204F5" w:rsidP="005204F5">
            <w:pPr>
              <w:rPr>
                <w:b/>
                <w:bCs/>
                <w:color w:val="000000"/>
              </w:rPr>
            </w:pPr>
            <w:r>
              <w:rPr>
                <w:b/>
                <w:bCs/>
                <w:color w:val="000000"/>
              </w:rPr>
              <w:t>6</w:t>
            </w:r>
          </w:p>
        </w:tc>
        <w:tc>
          <w:tcPr>
            <w:tcW w:w="621" w:type="dxa"/>
            <w:tcBorders>
              <w:top w:val="nil"/>
              <w:left w:val="nil"/>
              <w:bottom w:val="single" w:sz="4" w:space="0" w:color="auto"/>
              <w:right w:val="single" w:sz="4" w:space="0" w:color="auto"/>
            </w:tcBorders>
            <w:noWrap/>
            <w:vAlign w:val="center"/>
          </w:tcPr>
          <w:p w14:paraId="1114F96A" w14:textId="47065C20" w:rsidR="005204F5" w:rsidRDefault="005204F5" w:rsidP="005204F5">
            <w:r>
              <w:rPr>
                <w:rFonts w:ascii="Arial" w:hAnsi="Arial" w:cs="Arial"/>
                <w:color w:val="000000"/>
              </w:rPr>
              <w:t>676</w:t>
            </w:r>
          </w:p>
        </w:tc>
        <w:tc>
          <w:tcPr>
            <w:tcW w:w="1015" w:type="dxa"/>
            <w:tcBorders>
              <w:top w:val="nil"/>
              <w:left w:val="nil"/>
              <w:bottom w:val="single" w:sz="4" w:space="0" w:color="auto"/>
              <w:right w:val="single" w:sz="4" w:space="0" w:color="auto"/>
            </w:tcBorders>
            <w:noWrap/>
            <w:vAlign w:val="center"/>
          </w:tcPr>
          <w:p w14:paraId="6CB11399" w14:textId="2718691D" w:rsidR="005204F5" w:rsidRPr="00BC5180" w:rsidRDefault="005204F5" w:rsidP="005204F5">
            <w:pPr>
              <w:rPr>
                <w:color w:val="000000"/>
              </w:rPr>
            </w:pPr>
            <w:r>
              <w:rPr>
                <w:rFonts w:ascii="Arial" w:hAnsi="Arial" w:cs="Arial"/>
                <w:color w:val="000000"/>
              </w:rPr>
              <w:t>3</w:t>
            </w:r>
          </w:p>
        </w:tc>
        <w:tc>
          <w:tcPr>
            <w:tcW w:w="1873" w:type="dxa"/>
            <w:tcBorders>
              <w:top w:val="nil"/>
              <w:left w:val="nil"/>
              <w:bottom w:val="single" w:sz="4" w:space="0" w:color="auto"/>
              <w:right w:val="single" w:sz="4" w:space="0" w:color="auto"/>
            </w:tcBorders>
            <w:noWrap/>
          </w:tcPr>
          <w:p w14:paraId="6049C858" w14:textId="177D12CE" w:rsidR="005204F5" w:rsidRDefault="005204F5" w:rsidP="005204F5">
            <w:r>
              <w:rPr>
                <w:color w:val="000000"/>
              </w:rPr>
              <w:t>HAN</w:t>
            </w:r>
          </w:p>
        </w:tc>
        <w:tc>
          <w:tcPr>
            <w:tcW w:w="1286" w:type="dxa"/>
            <w:tcBorders>
              <w:top w:val="nil"/>
              <w:left w:val="nil"/>
              <w:bottom w:val="single" w:sz="4" w:space="0" w:color="auto"/>
              <w:right w:val="single" w:sz="4" w:space="0" w:color="auto"/>
            </w:tcBorders>
            <w:noWrap/>
            <w:vAlign w:val="bottom"/>
          </w:tcPr>
          <w:p w14:paraId="0997CA3D" w14:textId="77777777" w:rsidR="005204F5" w:rsidRPr="00BC5180" w:rsidRDefault="005204F5" w:rsidP="005204F5">
            <w:pPr>
              <w:rPr>
                <w:color w:val="000000"/>
              </w:rPr>
            </w:pPr>
            <w:r w:rsidRPr="00BC5180">
              <w:rPr>
                <w:color w:val="000000"/>
              </w:rPr>
              <w:t>ARSA</w:t>
            </w:r>
          </w:p>
        </w:tc>
        <w:tc>
          <w:tcPr>
            <w:tcW w:w="2086" w:type="dxa"/>
            <w:tcBorders>
              <w:top w:val="nil"/>
              <w:left w:val="nil"/>
              <w:bottom w:val="single" w:sz="4" w:space="0" w:color="auto"/>
              <w:right w:val="single" w:sz="4" w:space="0" w:color="auto"/>
            </w:tcBorders>
            <w:noWrap/>
            <w:vAlign w:val="center"/>
          </w:tcPr>
          <w:p w14:paraId="1F3639B7" w14:textId="746136B5" w:rsidR="005204F5" w:rsidRPr="00BC5180" w:rsidRDefault="005204F5" w:rsidP="005204F5">
            <w:pPr>
              <w:rPr>
                <w:color w:val="000000"/>
              </w:rPr>
            </w:pPr>
            <w:r>
              <w:rPr>
                <w:rFonts w:ascii="Arial" w:hAnsi="Arial" w:cs="Arial"/>
                <w:color w:val="000000"/>
              </w:rPr>
              <w:t>785,26</w:t>
            </w:r>
          </w:p>
        </w:tc>
        <w:tc>
          <w:tcPr>
            <w:tcW w:w="2377" w:type="dxa"/>
            <w:tcBorders>
              <w:top w:val="nil"/>
              <w:left w:val="nil"/>
              <w:bottom w:val="single" w:sz="4" w:space="0" w:color="auto"/>
              <w:right w:val="single" w:sz="4" w:space="0" w:color="auto"/>
            </w:tcBorders>
            <w:noWrap/>
            <w:vAlign w:val="center"/>
            <w:hideMark/>
          </w:tcPr>
          <w:p w14:paraId="7E50D3C1" w14:textId="5ABF7188" w:rsidR="005204F5" w:rsidRPr="00BC5180" w:rsidRDefault="005204F5" w:rsidP="005204F5">
            <w:pPr>
              <w:rPr>
                <w:color w:val="000000"/>
              </w:rPr>
            </w:pPr>
            <w:r>
              <w:rPr>
                <w:rFonts w:ascii="Arial" w:hAnsi="Arial" w:cs="Arial"/>
                <w:b/>
                <w:bCs/>
                <w:color w:val="000000"/>
              </w:rPr>
              <w:t xml:space="preserve">     1.027.500,00 ₺ </w:t>
            </w:r>
          </w:p>
        </w:tc>
      </w:tr>
      <w:tr w:rsidR="005204F5" w:rsidRPr="00BC5180" w14:paraId="612C5D9B" w14:textId="77777777" w:rsidTr="00065491">
        <w:trPr>
          <w:trHeight w:val="465"/>
        </w:trPr>
        <w:tc>
          <w:tcPr>
            <w:tcW w:w="473" w:type="dxa"/>
            <w:tcBorders>
              <w:top w:val="nil"/>
              <w:left w:val="single" w:sz="4" w:space="0" w:color="auto"/>
              <w:bottom w:val="single" w:sz="4" w:space="0" w:color="auto"/>
              <w:right w:val="single" w:sz="4" w:space="0" w:color="auto"/>
            </w:tcBorders>
            <w:noWrap/>
            <w:vAlign w:val="bottom"/>
            <w:hideMark/>
          </w:tcPr>
          <w:p w14:paraId="77E90422" w14:textId="7C2F63B0" w:rsidR="005204F5" w:rsidRPr="00BC5180" w:rsidRDefault="005204F5" w:rsidP="005204F5">
            <w:pPr>
              <w:rPr>
                <w:b/>
                <w:bCs/>
                <w:color w:val="000000"/>
              </w:rPr>
            </w:pPr>
            <w:r>
              <w:rPr>
                <w:b/>
                <w:bCs/>
                <w:color w:val="000000"/>
              </w:rPr>
              <w:t>7</w:t>
            </w:r>
          </w:p>
        </w:tc>
        <w:tc>
          <w:tcPr>
            <w:tcW w:w="621" w:type="dxa"/>
            <w:tcBorders>
              <w:top w:val="nil"/>
              <w:left w:val="nil"/>
              <w:bottom w:val="single" w:sz="4" w:space="0" w:color="auto"/>
              <w:right w:val="single" w:sz="4" w:space="0" w:color="auto"/>
            </w:tcBorders>
            <w:noWrap/>
            <w:vAlign w:val="center"/>
          </w:tcPr>
          <w:p w14:paraId="415088F5" w14:textId="0A3129AD" w:rsidR="005204F5" w:rsidRPr="00BC5180" w:rsidRDefault="005204F5" w:rsidP="005204F5">
            <w:pPr>
              <w:rPr>
                <w:color w:val="000000"/>
              </w:rPr>
            </w:pPr>
            <w:r>
              <w:rPr>
                <w:rFonts w:ascii="Arial" w:hAnsi="Arial" w:cs="Arial"/>
                <w:color w:val="000000"/>
              </w:rPr>
              <w:t>777</w:t>
            </w:r>
          </w:p>
        </w:tc>
        <w:tc>
          <w:tcPr>
            <w:tcW w:w="1015" w:type="dxa"/>
            <w:tcBorders>
              <w:top w:val="nil"/>
              <w:left w:val="nil"/>
              <w:bottom w:val="single" w:sz="4" w:space="0" w:color="auto"/>
              <w:right w:val="single" w:sz="4" w:space="0" w:color="auto"/>
            </w:tcBorders>
            <w:noWrap/>
            <w:vAlign w:val="center"/>
          </w:tcPr>
          <w:p w14:paraId="49A2FB8A" w14:textId="14F3A785" w:rsidR="005204F5" w:rsidRPr="00BC5180" w:rsidRDefault="005204F5" w:rsidP="005204F5">
            <w:pPr>
              <w:rPr>
                <w:color w:val="000000"/>
              </w:rPr>
            </w:pPr>
            <w:r>
              <w:rPr>
                <w:rFonts w:ascii="Arial" w:hAnsi="Arial" w:cs="Arial"/>
                <w:color w:val="000000"/>
              </w:rPr>
              <w:t>1</w:t>
            </w:r>
          </w:p>
        </w:tc>
        <w:tc>
          <w:tcPr>
            <w:tcW w:w="1873" w:type="dxa"/>
            <w:tcBorders>
              <w:top w:val="nil"/>
              <w:left w:val="nil"/>
              <w:bottom w:val="single" w:sz="4" w:space="0" w:color="auto"/>
              <w:right w:val="single" w:sz="4" w:space="0" w:color="auto"/>
            </w:tcBorders>
            <w:noWrap/>
          </w:tcPr>
          <w:p w14:paraId="0C98C37D" w14:textId="31292259" w:rsidR="005204F5" w:rsidRDefault="005204F5" w:rsidP="005204F5">
            <w:r>
              <w:rPr>
                <w:color w:val="000000"/>
              </w:rPr>
              <w:t>ÇAYIR</w:t>
            </w:r>
          </w:p>
        </w:tc>
        <w:tc>
          <w:tcPr>
            <w:tcW w:w="1286" w:type="dxa"/>
            <w:tcBorders>
              <w:top w:val="nil"/>
              <w:left w:val="nil"/>
              <w:bottom w:val="single" w:sz="4" w:space="0" w:color="auto"/>
              <w:right w:val="single" w:sz="4" w:space="0" w:color="auto"/>
            </w:tcBorders>
            <w:noWrap/>
            <w:vAlign w:val="bottom"/>
          </w:tcPr>
          <w:p w14:paraId="5B904A88" w14:textId="77777777" w:rsidR="005204F5" w:rsidRPr="00BC5180" w:rsidRDefault="005204F5" w:rsidP="005204F5">
            <w:pPr>
              <w:rPr>
                <w:color w:val="000000"/>
              </w:rPr>
            </w:pPr>
            <w:r w:rsidRPr="00BC5180">
              <w:rPr>
                <w:color w:val="000000"/>
              </w:rPr>
              <w:t>ARSA</w:t>
            </w:r>
          </w:p>
        </w:tc>
        <w:tc>
          <w:tcPr>
            <w:tcW w:w="2086" w:type="dxa"/>
            <w:tcBorders>
              <w:top w:val="nil"/>
              <w:left w:val="nil"/>
              <w:bottom w:val="single" w:sz="4" w:space="0" w:color="auto"/>
              <w:right w:val="single" w:sz="4" w:space="0" w:color="auto"/>
            </w:tcBorders>
            <w:noWrap/>
            <w:vAlign w:val="center"/>
          </w:tcPr>
          <w:p w14:paraId="49881F1E" w14:textId="5CD80E71" w:rsidR="005204F5" w:rsidRPr="00BC5180" w:rsidRDefault="005204F5" w:rsidP="005204F5">
            <w:pPr>
              <w:rPr>
                <w:color w:val="000000"/>
              </w:rPr>
            </w:pPr>
            <w:r>
              <w:rPr>
                <w:rFonts w:ascii="Arial" w:hAnsi="Arial" w:cs="Arial"/>
                <w:color w:val="000000"/>
              </w:rPr>
              <w:t>500,84</w:t>
            </w:r>
          </w:p>
        </w:tc>
        <w:tc>
          <w:tcPr>
            <w:tcW w:w="2377" w:type="dxa"/>
            <w:tcBorders>
              <w:top w:val="nil"/>
              <w:left w:val="nil"/>
              <w:bottom w:val="single" w:sz="4" w:space="0" w:color="auto"/>
              <w:right w:val="single" w:sz="4" w:space="0" w:color="auto"/>
            </w:tcBorders>
            <w:noWrap/>
            <w:vAlign w:val="center"/>
            <w:hideMark/>
          </w:tcPr>
          <w:p w14:paraId="061EA854" w14:textId="4EB23C00" w:rsidR="005204F5" w:rsidRPr="00BC5180" w:rsidRDefault="005204F5" w:rsidP="005204F5">
            <w:pPr>
              <w:rPr>
                <w:color w:val="000000"/>
              </w:rPr>
            </w:pPr>
            <w:r>
              <w:rPr>
                <w:rFonts w:ascii="Arial" w:hAnsi="Arial" w:cs="Arial"/>
                <w:b/>
                <w:bCs/>
                <w:color w:val="000000"/>
              </w:rPr>
              <w:t xml:space="preserve">        642.500,00 ₺ </w:t>
            </w:r>
          </w:p>
        </w:tc>
      </w:tr>
    </w:tbl>
    <w:p w14:paraId="399CBFAE" w14:textId="774D8DC9" w:rsidR="006B59D2" w:rsidRPr="003B3514" w:rsidRDefault="006B59D2" w:rsidP="005C5181">
      <w:pPr>
        <w:pStyle w:val="AralkYok"/>
        <w:ind w:left="420"/>
        <w:jc w:val="both"/>
        <w:rPr>
          <w:rFonts w:ascii="Arial" w:hAnsi="Arial" w:cs="Arial"/>
          <w:sz w:val="20"/>
          <w:szCs w:val="20"/>
        </w:rPr>
      </w:pPr>
    </w:p>
    <w:p w14:paraId="7A6EB55E" w14:textId="3AD8E881" w:rsidR="00431A5A" w:rsidRDefault="0024678F" w:rsidP="00F865DB">
      <w:pPr>
        <w:pStyle w:val="AralkYok"/>
        <w:numPr>
          <w:ilvl w:val="0"/>
          <w:numId w:val="7"/>
        </w:numPr>
        <w:jc w:val="both"/>
        <w:rPr>
          <w:rFonts w:ascii="Arial" w:hAnsi="Arial" w:cs="Arial"/>
          <w:sz w:val="20"/>
          <w:szCs w:val="20"/>
        </w:rPr>
      </w:pPr>
      <w:r w:rsidRPr="003B3514">
        <w:rPr>
          <w:rFonts w:ascii="Arial" w:hAnsi="Arial" w:cs="Arial"/>
          <w:sz w:val="20"/>
          <w:szCs w:val="20"/>
        </w:rPr>
        <w:t>Satışa sunulacak olan taşınmazların m2 değeri tabloda sunulmuştur.</w:t>
      </w:r>
    </w:p>
    <w:p w14:paraId="5C2367FB" w14:textId="77777777" w:rsidR="005A26E2" w:rsidRPr="003B3514" w:rsidRDefault="005A26E2" w:rsidP="005A26E2">
      <w:pPr>
        <w:pStyle w:val="AralkYok"/>
        <w:ind w:left="420"/>
        <w:jc w:val="both"/>
        <w:rPr>
          <w:rFonts w:ascii="Arial" w:hAnsi="Arial" w:cs="Arial"/>
          <w:sz w:val="20"/>
          <w:szCs w:val="20"/>
        </w:rPr>
      </w:pPr>
    </w:p>
    <w:p w14:paraId="09675799" w14:textId="53C3068A" w:rsidR="00D14896" w:rsidRDefault="00D14896" w:rsidP="00F865DB">
      <w:pPr>
        <w:pStyle w:val="AralkYok"/>
        <w:numPr>
          <w:ilvl w:val="0"/>
          <w:numId w:val="7"/>
        </w:numPr>
        <w:jc w:val="both"/>
        <w:rPr>
          <w:rFonts w:ascii="Arial" w:hAnsi="Arial" w:cs="Arial"/>
          <w:sz w:val="20"/>
          <w:szCs w:val="20"/>
        </w:rPr>
      </w:pPr>
      <w:r w:rsidRPr="003B3514">
        <w:rPr>
          <w:rFonts w:ascii="Arial" w:hAnsi="Arial" w:cs="Arial"/>
          <w:sz w:val="20"/>
          <w:szCs w:val="20"/>
        </w:rPr>
        <w:t xml:space="preserve">Taşınmaz satış ihalesi </w:t>
      </w:r>
      <w:r w:rsidR="005204F5">
        <w:rPr>
          <w:rFonts w:ascii="Arial" w:hAnsi="Arial" w:cs="Arial"/>
          <w:sz w:val="20"/>
          <w:szCs w:val="20"/>
        </w:rPr>
        <w:t>17</w:t>
      </w:r>
      <w:r w:rsidRPr="003B3514">
        <w:rPr>
          <w:rFonts w:ascii="Arial" w:hAnsi="Arial" w:cs="Arial"/>
          <w:sz w:val="20"/>
          <w:szCs w:val="20"/>
        </w:rPr>
        <w:t>/</w:t>
      </w:r>
      <w:r w:rsidR="005204F5">
        <w:rPr>
          <w:rFonts w:ascii="Arial" w:hAnsi="Arial" w:cs="Arial"/>
          <w:sz w:val="20"/>
          <w:szCs w:val="20"/>
        </w:rPr>
        <w:t>10</w:t>
      </w:r>
      <w:r w:rsidRPr="003B3514">
        <w:rPr>
          <w:rFonts w:ascii="Arial" w:hAnsi="Arial" w:cs="Arial"/>
          <w:sz w:val="20"/>
          <w:szCs w:val="20"/>
        </w:rPr>
        <w:t>/202</w:t>
      </w:r>
      <w:r w:rsidR="007610B1">
        <w:rPr>
          <w:rFonts w:ascii="Arial" w:hAnsi="Arial" w:cs="Arial"/>
          <w:sz w:val="20"/>
          <w:szCs w:val="20"/>
        </w:rPr>
        <w:t>4</w:t>
      </w:r>
      <w:r w:rsidRPr="003B3514">
        <w:rPr>
          <w:rFonts w:ascii="Arial" w:hAnsi="Arial" w:cs="Arial"/>
          <w:sz w:val="20"/>
          <w:szCs w:val="20"/>
        </w:rPr>
        <w:t xml:space="preserve"> tarihine rastlayan </w:t>
      </w:r>
      <w:r w:rsidR="005204F5">
        <w:rPr>
          <w:rFonts w:ascii="Arial" w:hAnsi="Arial" w:cs="Arial"/>
          <w:sz w:val="20"/>
          <w:szCs w:val="20"/>
        </w:rPr>
        <w:t>Perşembe</w:t>
      </w:r>
      <w:r w:rsidR="0024678F" w:rsidRPr="003B3514">
        <w:rPr>
          <w:rFonts w:ascii="Arial" w:hAnsi="Arial" w:cs="Arial"/>
          <w:sz w:val="20"/>
          <w:szCs w:val="20"/>
        </w:rPr>
        <w:t xml:space="preserve"> günü</w:t>
      </w:r>
      <w:r w:rsidRPr="003B3514">
        <w:rPr>
          <w:rFonts w:ascii="Arial" w:hAnsi="Arial" w:cs="Arial"/>
          <w:sz w:val="20"/>
          <w:szCs w:val="20"/>
        </w:rPr>
        <w:t xml:space="preserve"> saat:10:00 da Kemerhisar kasabası </w:t>
      </w:r>
      <w:r w:rsidR="002C41B9" w:rsidRPr="003B3514">
        <w:rPr>
          <w:rFonts w:ascii="Arial" w:hAnsi="Arial" w:cs="Arial"/>
          <w:sz w:val="20"/>
          <w:szCs w:val="20"/>
        </w:rPr>
        <w:t>Han Mahallesi</w:t>
      </w:r>
      <w:r w:rsidRPr="003B3514">
        <w:rPr>
          <w:rFonts w:ascii="Arial" w:hAnsi="Arial" w:cs="Arial"/>
          <w:sz w:val="20"/>
          <w:szCs w:val="20"/>
        </w:rPr>
        <w:t xml:space="preserve"> no:80 deki hizmet binasında bulunan meclis salonunda belediye encümeni tarafından yapılacaktır. </w:t>
      </w:r>
    </w:p>
    <w:p w14:paraId="504AF62D" w14:textId="463B611C" w:rsidR="005A26E2" w:rsidRPr="003B3514" w:rsidRDefault="005A26E2" w:rsidP="005A26E2">
      <w:pPr>
        <w:pStyle w:val="AralkYok"/>
        <w:jc w:val="both"/>
        <w:rPr>
          <w:rFonts w:ascii="Arial" w:hAnsi="Arial" w:cs="Arial"/>
          <w:sz w:val="20"/>
          <w:szCs w:val="20"/>
        </w:rPr>
      </w:pPr>
    </w:p>
    <w:p w14:paraId="52318A89" w14:textId="2C721424" w:rsidR="005A26E2" w:rsidRPr="005204F5" w:rsidRDefault="00D14896" w:rsidP="00341E1D">
      <w:pPr>
        <w:pStyle w:val="AralkYok"/>
        <w:numPr>
          <w:ilvl w:val="0"/>
          <w:numId w:val="7"/>
        </w:numPr>
        <w:jc w:val="both"/>
        <w:rPr>
          <w:rFonts w:ascii="Arial" w:hAnsi="Arial" w:cs="Arial"/>
          <w:sz w:val="20"/>
          <w:szCs w:val="20"/>
        </w:rPr>
      </w:pPr>
      <w:r w:rsidRPr="005204F5">
        <w:rPr>
          <w:rFonts w:ascii="Arial" w:hAnsi="Arial" w:cs="Arial"/>
          <w:sz w:val="20"/>
          <w:szCs w:val="20"/>
        </w:rPr>
        <w:t xml:space="preserve">İhaleye katılmak isteyenler geçici teminat bedelini </w:t>
      </w:r>
      <w:r w:rsidR="005204F5" w:rsidRPr="005204F5">
        <w:rPr>
          <w:rFonts w:ascii="Arial" w:hAnsi="Arial" w:cs="Arial"/>
          <w:b/>
          <w:sz w:val="20"/>
          <w:szCs w:val="20"/>
        </w:rPr>
        <w:t>16</w:t>
      </w:r>
      <w:r w:rsidRPr="005204F5">
        <w:rPr>
          <w:rFonts w:ascii="Arial" w:hAnsi="Arial" w:cs="Arial"/>
          <w:b/>
          <w:sz w:val="20"/>
          <w:szCs w:val="20"/>
        </w:rPr>
        <w:t>.</w:t>
      </w:r>
      <w:r w:rsidR="005204F5" w:rsidRPr="005204F5">
        <w:rPr>
          <w:rFonts w:ascii="Arial" w:hAnsi="Arial" w:cs="Arial"/>
          <w:b/>
          <w:sz w:val="20"/>
          <w:szCs w:val="20"/>
        </w:rPr>
        <w:t>10</w:t>
      </w:r>
      <w:r w:rsidR="003B3514" w:rsidRPr="005204F5">
        <w:rPr>
          <w:rFonts w:ascii="Arial" w:hAnsi="Arial" w:cs="Arial"/>
          <w:b/>
          <w:sz w:val="20"/>
          <w:szCs w:val="20"/>
        </w:rPr>
        <w:t>.202</w:t>
      </w:r>
      <w:r w:rsidR="00481BCF" w:rsidRPr="005204F5">
        <w:rPr>
          <w:rFonts w:ascii="Arial" w:hAnsi="Arial" w:cs="Arial"/>
          <w:b/>
          <w:sz w:val="20"/>
          <w:szCs w:val="20"/>
        </w:rPr>
        <w:t>4</w:t>
      </w:r>
      <w:r w:rsidR="006B59D2" w:rsidRPr="005204F5">
        <w:rPr>
          <w:rFonts w:ascii="Arial" w:hAnsi="Arial" w:cs="Arial"/>
          <w:sz w:val="20"/>
          <w:szCs w:val="20"/>
        </w:rPr>
        <w:t xml:space="preserve"> tarihi ve </w:t>
      </w:r>
      <w:r w:rsidR="006B59D2" w:rsidRPr="005204F5">
        <w:rPr>
          <w:rFonts w:ascii="Arial" w:hAnsi="Arial" w:cs="Arial"/>
          <w:b/>
          <w:sz w:val="20"/>
          <w:szCs w:val="20"/>
        </w:rPr>
        <w:t>saat:1</w:t>
      </w:r>
      <w:r w:rsidR="003B3514" w:rsidRPr="005204F5">
        <w:rPr>
          <w:rFonts w:ascii="Arial" w:hAnsi="Arial" w:cs="Arial"/>
          <w:b/>
          <w:sz w:val="20"/>
          <w:szCs w:val="20"/>
        </w:rPr>
        <w:t>4</w:t>
      </w:r>
      <w:r w:rsidRPr="005204F5">
        <w:rPr>
          <w:rFonts w:ascii="Arial" w:hAnsi="Arial" w:cs="Arial"/>
          <w:b/>
          <w:sz w:val="20"/>
          <w:szCs w:val="20"/>
        </w:rPr>
        <w:t>:</w:t>
      </w:r>
      <w:r w:rsidR="006B59D2" w:rsidRPr="005204F5">
        <w:rPr>
          <w:rFonts w:ascii="Arial" w:hAnsi="Arial" w:cs="Arial"/>
          <w:b/>
          <w:sz w:val="20"/>
          <w:szCs w:val="20"/>
        </w:rPr>
        <w:t>00</w:t>
      </w:r>
      <w:r w:rsidRPr="005204F5">
        <w:rPr>
          <w:rFonts w:ascii="Arial" w:hAnsi="Arial" w:cs="Arial"/>
          <w:b/>
          <w:sz w:val="20"/>
          <w:szCs w:val="20"/>
        </w:rPr>
        <w:t xml:space="preserve"> a</w:t>
      </w:r>
      <w:r w:rsidRPr="005204F5">
        <w:rPr>
          <w:rFonts w:ascii="Arial" w:hAnsi="Arial" w:cs="Arial"/>
          <w:sz w:val="20"/>
          <w:szCs w:val="20"/>
        </w:rPr>
        <w:t xml:space="preserve"> kadar </w:t>
      </w:r>
      <w:r w:rsidR="002C41B9" w:rsidRPr="005204F5">
        <w:rPr>
          <w:rFonts w:ascii="Arial" w:hAnsi="Arial" w:cs="Arial"/>
          <w:sz w:val="20"/>
          <w:szCs w:val="20"/>
        </w:rPr>
        <w:t>Halk bankası</w:t>
      </w:r>
      <w:r w:rsidRPr="005204F5">
        <w:rPr>
          <w:rFonts w:ascii="Arial" w:hAnsi="Arial" w:cs="Arial"/>
          <w:sz w:val="20"/>
          <w:szCs w:val="20"/>
        </w:rPr>
        <w:t xml:space="preserve"> Bor Şubesi TR68 00</w:t>
      </w:r>
      <w:bookmarkStart w:id="0" w:name="_GoBack"/>
      <w:bookmarkEnd w:id="0"/>
      <w:r w:rsidRPr="005204F5">
        <w:rPr>
          <w:rFonts w:ascii="Arial" w:hAnsi="Arial" w:cs="Arial"/>
          <w:sz w:val="20"/>
          <w:szCs w:val="20"/>
        </w:rPr>
        <w:t xml:space="preserve">01 2009 6480 0007 0000 13 iban nolu hesabına ödediğine dair banka dekontu veya banka teminat mektubu Kemerhisar belediyesinden alınacak borç ve ilişiksizlik belgesi, dilekçe, nüfus cüzdan fotokopisi, istekli adına katılıyor ise </w:t>
      </w:r>
      <w:r w:rsidR="00481BCF" w:rsidRPr="005204F5">
        <w:rPr>
          <w:rFonts w:ascii="Arial" w:hAnsi="Arial" w:cs="Arial"/>
          <w:sz w:val="20"/>
          <w:szCs w:val="20"/>
        </w:rPr>
        <w:t>vekâletname</w:t>
      </w:r>
      <w:r w:rsidRPr="005204F5">
        <w:rPr>
          <w:rFonts w:ascii="Arial" w:hAnsi="Arial" w:cs="Arial"/>
          <w:sz w:val="20"/>
          <w:szCs w:val="20"/>
        </w:rPr>
        <w:t xml:space="preserve">, tüzel kişiler yetki belgesi ve imza sirküsü </w:t>
      </w:r>
      <w:r w:rsidR="00E66ED3" w:rsidRPr="005204F5">
        <w:rPr>
          <w:rFonts w:ascii="Arial" w:hAnsi="Arial" w:cs="Arial"/>
          <w:sz w:val="20"/>
          <w:szCs w:val="20"/>
        </w:rPr>
        <w:t>ile birlikte müracaat edebilir. Aksi halde iştirakçi ihaleye katılamaz.</w:t>
      </w:r>
    </w:p>
    <w:p w14:paraId="2B372F59" w14:textId="2EF40D7A" w:rsidR="005A26E2" w:rsidRPr="005A26E2" w:rsidRDefault="00E66ED3" w:rsidP="00C656DF">
      <w:pPr>
        <w:pStyle w:val="AralkYok"/>
        <w:numPr>
          <w:ilvl w:val="0"/>
          <w:numId w:val="7"/>
        </w:numPr>
        <w:jc w:val="both"/>
        <w:rPr>
          <w:rFonts w:ascii="Arial" w:hAnsi="Arial" w:cs="Arial"/>
          <w:sz w:val="20"/>
          <w:szCs w:val="20"/>
        </w:rPr>
      </w:pPr>
      <w:r w:rsidRPr="005A26E2">
        <w:rPr>
          <w:rFonts w:ascii="Arial" w:hAnsi="Arial" w:cs="Arial"/>
          <w:sz w:val="20"/>
          <w:szCs w:val="20"/>
        </w:rPr>
        <w:t>Posta ile yapılacak müracaatlar geçerli sayılacak, faks ile yapılan müracaatlar geçersizdir. Postadaki gecikmeler dikkate alınmaz. Posta ile gönderilecek tekliflerin ilanda belirtilen saate kadar komisyon başkanlığına ulaşması şarttır. Posta ile yapılan teklif son teklif sayılacaktır.</w:t>
      </w:r>
    </w:p>
    <w:p w14:paraId="588ACE9F" w14:textId="77777777" w:rsidR="00E66ED3" w:rsidRPr="003B3514" w:rsidRDefault="00E66ED3" w:rsidP="00F865DB">
      <w:pPr>
        <w:pStyle w:val="AralkYok"/>
        <w:numPr>
          <w:ilvl w:val="0"/>
          <w:numId w:val="7"/>
        </w:numPr>
        <w:jc w:val="both"/>
        <w:rPr>
          <w:rFonts w:ascii="Arial" w:hAnsi="Arial" w:cs="Arial"/>
          <w:sz w:val="20"/>
          <w:szCs w:val="20"/>
        </w:rPr>
      </w:pPr>
      <w:r w:rsidRPr="003B3514">
        <w:rPr>
          <w:rFonts w:ascii="Arial" w:hAnsi="Arial" w:cs="Arial"/>
          <w:sz w:val="20"/>
          <w:szCs w:val="20"/>
        </w:rPr>
        <w:t>Belediye encümeni ihaleyi yapıp yapmamakta ve uygun bedeli tespitte tam yetkilidir.</w:t>
      </w:r>
    </w:p>
    <w:p w14:paraId="60258938" w14:textId="77777777" w:rsidR="00E66ED3" w:rsidRPr="003B3514" w:rsidRDefault="00E66ED3" w:rsidP="00F865DB">
      <w:pPr>
        <w:pStyle w:val="AralkYok"/>
        <w:numPr>
          <w:ilvl w:val="0"/>
          <w:numId w:val="7"/>
        </w:numPr>
        <w:jc w:val="both"/>
        <w:rPr>
          <w:rFonts w:ascii="Arial" w:hAnsi="Arial" w:cs="Arial"/>
          <w:sz w:val="20"/>
          <w:szCs w:val="20"/>
        </w:rPr>
      </w:pPr>
      <w:r w:rsidRPr="003B3514">
        <w:rPr>
          <w:rFonts w:ascii="Arial" w:hAnsi="Arial" w:cs="Arial"/>
          <w:sz w:val="20"/>
          <w:szCs w:val="20"/>
        </w:rPr>
        <w:t>Şartnamede yer almayan hükümler 2886 sayılı D.İ.K. hükümlerine tabidir.</w:t>
      </w:r>
    </w:p>
    <w:p w14:paraId="1B0E12EC" w14:textId="50B1DEF7" w:rsidR="00E66ED3" w:rsidRPr="003B3514" w:rsidRDefault="00E66ED3" w:rsidP="00F865DB">
      <w:pPr>
        <w:pStyle w:val="AralkYok"/>
        <w:numPr>
          <w:ilvl w:val="0"/>
          <w:numId w:val="7"/>
        </w:numPr>
        <w:jc w:val="both"/>
        <w:rPr>
          <w:rFonts w:ascii="Arial" w:hAnsi="Arial" w:cs="Arial"/>
          <w:sz w:val="20"/>
          <w:szCs w:val="20"/>
        </w:rPr>
      </w:pPr>
      <w:r w:rsidRPr="003B3514">
        <w:rPr>
          <w:rFonts w:ascii="Arial" w:hAnsi="Arial" w:cs="Arial"/>
          <w:sz w:val="20"/>
          <w:szCs w:val="20"/>
        </w:rPr>
        <w:t xml:space="preserve">İhale ile ilgili şartname özel kanunlarındaki hükümler saklı kalmak kaydıyla tasdikli örnekleri mesai saati içerisinde </w:t>
      </w:r>
      <w:r w:rsidR="005E2F90">
        <w:rPr>
          <w:rFonts w:ascii="Arial" w:hAnsi="Arial" w:cs="Arial"/>
          <w:sz w:val="20"/>
          <w:szCs w:val="20"/>
        </w:rPr>
        <w:t>1.0</w:t>
      </w:r>
      <w:r w:rsidR="003B3514">
        <w:rPr>
          <w:rFonts w:ascii="Arial" w:hAnsi="Arial" w:cs="Arial"/>
          <w:sz w:val="20"/>
          <w:szCs w:val="20"/>
        </w:rPr>
        <w:t>0</w:t>
      </w:r>
      <w:r w:rsidR="00DD2F5D">
        <w:rPr>
          <w:rFonts w:ascii="Arial" w:hAnsi="Arial" w:cs="Arial"/>
          <w:sz w:val="20"/>
          <w:szCs w:val="20"/>
        </w:rPr>
        <w:t>0,00 TL</w:t>
      </w:r>
      <w:r w:rsidRPr="003B3514">
        <w:rPr>
          <w:rFonts w:ascii="Arial" w:hAnsi="Arial" w:cs="Arial"/>
          <w:sz w:val="20"/>
          <w:szCs w:val="20"/>
        </w:rPr>
        <w:t xml:space="preserve"> ücret karşılığında Kemerhisar belediyesi Mali Hizmetler Müdürlüğü Tahakkuk Tahsilat Servisinden temin edebilir ve idarede bedelsiz görülebilir.</w:t>
      </w:r>
    </w:p>
    <w:p w14:paraId="1D6C8677" w14:textId="6CB3084F" w:rsidR="00C06F23" w:rsidRPr="003B3514" w:rsidRDefault="00E66ED3" w:rsidP="00C06F23">
      <w:pPr>
        <w:pStyle w:val="AralkYok"/>
        <w:jc w:val="both"/>
        <w:rPr>
          <w:rFonts w:ascii="Arial" w:hAnsi="Arial" w:cs="Arial"/>
          <w:sz w:val="20"/>
          <w:szCs w:val="20"/>
        </w:rPr>
      </w:pPr>
      <w:r w:rsidRPr="003B3514">
        <w:rPr>
          <w:rFonts w:ascii="Arial" w:hAnsi="Arial" w:cs="Arial"/>
          <w:b/>
          <w:sz w:val="20"/>
          <w:szCs w:val="20"/>
        </w:rPr>
        <w:t>İlan olunur.</w:t>
      </w:r>
    </w:p>
    <w:sectPr w:rsidR="00C06F23" w:rsidRPr="003B3514" w:rsidSect="006B59D2">
      <w:pgSz w:w="11906" w:h="16838"/>
      <w:pgMar w:top="567" w:right="992"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A69"/>
    <w:multiLevelType w:val="hybridMultilevel"/>
    <w:tmpl w:val="BAB2DC74"/>
    <w:lvl w:ilvl="0" w:tplc="B18CC8E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20E07A7C"/>
    <w:multiLevelType w:val="hybridMultilevel"/>
    <w:tmpl w:val="22EABE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C240AE"/>
    <w:multiLevelType w:val="hybridMultilevel"/>
    <w:tmpl w:val="C2887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677B1D"/>
    <w:multiLevelType w:val="hybridMultilevel"/>
    <w:tmpl w:val="E7123F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F628D6"/>
    <w:multiLevelType w:val="hybridMultilevel"/>
    <w:tmpl w:val="28E898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077C8F"/>
    <w:multiLevelType w:val="hybridMultilevel"/>
    <w:tmpl w:val="330C9C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D27D8C"/>
    <w:multiLevelType w:val="hybridMultilevel"/>
    <w:tmpl w:val="8648F18A"/>
    <w:lvl w:ilvl="0" w:tplc="3C5887F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BB"/>
    <w:rsid w:val="00010303"/>
    <w:rsid w:val="00024B1E"/>
    <w:rsid w:val="00033C8D"/>
    <w:rsid w:val="000E3796"/>
    <w:rsid w:val="0024678F"/>
    <w:rsid w:val="002C41B9"/>
    <w:rsid w:val="00357CFE"/>
    <w:rsid w:val="003B3514"/>
    <w:rsid w:val="003E45BB"/>
    <w:rsid w:val="00431A5A"/>
    <w:rsid w:val="00481BCF"/>
    <w:rsid w:val="004A7912"/>
    <w:rsid w:val="00513D64"/>
    <w:rsid w:val="005204F5"/>
    <w:rsid w:val="00573AE8"/>
    <w:rsid w:val="005A26E2"/>
    <w:rsid w:val="005C5181"/>
    <w:rsid w:val="005E0038"/>
    <w:rsid w:val="005E2F90"/>
    <w:rsid w:val="006B59D2"/>
    <w:rsid w:val="007610B1"/>
    <w:rsid w:val="007E569D"/>
    <w:rsid w:val="00950FAA"/>
    <w:rsid w:val="00C06F23"/>
    <w:rsid w:val="00C27B0F"/>
    <w:rsid w:val="00D14896"/>
    <w:rsid w:val="00D90899"/>
    <w:rsid w:val="00DC0643"/>
    <w:rsid w:val="00DD2F5D"/>
    <w:rsid w:val="00DD6B48"/>
    <w:rsid w:val="00E55B4C"/>
    <w:rsid w:val="00E66ED3"/>
    <w:rsid w:val="00E96F18"/>
    <w:rsid w:val="00EB638B"/>
    <w:rsid w:val="00F865DB"/>
    <w:rsid w:val="00FD0E50"/>
    <w:rsid w:val="00FE4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AC5"/>
  <w15:docId w15:val="{A734593C-D66D-4407-8313-FCAA105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1A5A"/>
    <w:pPr>
      <w:spacing w:after="0" w:line="240" w:lineRule="auto"/>
    </w:pPr>
  </w:style>
  <w:style w:type="paragraph" w:styleId="ListeParagraf">
    <w:name w:val="List Paragraph"/>
    <w:basedOn w:val="Normal"/>
    <w:uiPriority w:val="34"/>
    <w:qFormat/>
    <w:rsid w:val="005A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4512">
      <w:bodyDiv w:val="1"/>
      <w:marLeft w:val="0"/>
      <w:marRight w:val="0"/>
      <w:marTop w:val="0"/>
      <w:marBottom w:val="0"/>
      <w:divBdr>
        <w:top w:val="none" w:sz="0" w:space="0" w:color="auto"/>
        <w:left w:val="none" w:sz="0" w:space="0" w:color="auto"/>
        <w:bottom w:val="none" w:sz="0" w:space="0" w:color="auto"/>
        <w:right w:val="none" w:sz="0" w:space="0" w:color="auto"/>
      </w:divBdr>
    </w:div>
    <w:div w:id="454637803">
      <w:bodyDiv w:val="1"/>
      <w:marLeft w:val="0"/>
      <w:marRight w:val="0"/>
      <w:marTop w:val="0"/>
      <w:marBottom w:val="0"/>
      <w:divBdr>
        <w:top w:val="none" w:sz="0" w:space="0" w:color="auto"/>
        <w:left w:val="none" w:sz="0" w:space="0" w:color="auto"/>
        <w:bottom w:val="none" w:sz="0" w:space="0" w:color="auto"/>
        <w:right w:val="none" w:sz="0" w:space="0" w:color="auto"/>
      </w:divBdr>
    </w:div>
    <w:div w:id="1317490522">
      <w:bodyDiv w:val="1"/>
      <w:marLeft w:val="0"/>
      <w:marRight w:val="0"/>
      <w:marTop w:val="0"/>
      <w:marBottom w:val="0"/>
      <w:divBdr>
        <w:top w:val="none" w:sz="0" w:space="0" w:color="auto"/>
        <w:left w:val="none" w:sz="0" w:space="0" w:color="auto"/>
        <w:bottom w:val="none" w:sz="0" w:space="0" w:color="auto"/>
        <w:right w:val="none" w:sz="0" w:space="0" w:color="auto"/>
      </w:divBdr>
    </w:div>
    <w:div w:id="1867400037">
      <w:bodyDiv w:val="1"/>
      <w:marLeft w:val="0"/>
      <w:marRight w:val="0"/>
      <w:marTop w:val="0"/>
      <w:marBottom w:val="0"/>
      <w:divBdr>
        <w:top w:val="none" w:sz="0" w:space="0" w:color="auto"/>
        <w:left w:val="none" w:sz="0" w:space="0" w:color="auto"/>
        <w:bottom w:val="none" w:sz="0" w:space="0" w:color="auto"/>
        <w:right w:val="none" w:sz="0" w:space="0" w:color="auto"/>
      </w:divBdr>
    </w:div>
    <w:div w:id="21226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340</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HAKAN</cp:lastModifiedBy>
  <cp:revision>29</cp:revision>
  <cp:lastPrinted>2020-10-26T06:56:00Z</cp:lastPrinted>
  <dcterms:created xsi:type="dcterms:W3CDTF">2019-12-17T13:45:00Z</dcterms:created>
  <dcterms:modified xsi:type="dcterms:W3CDTF">2024-09-25T08:29:00Z</dcterms:modified>
</cp:coreProperties>
</file>